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800080"/>
        <w:tblLook w:val="04A0" w:firstRow="1" w:lastRow="0" w:firstColumn="1" w:lastColumn="0" w:noHBand="0" w:noVBand="1"/>
      </w:tblPr>
      <w:tblGrid>
        <w:gridCol w:w="10456"/>
      </w:tblGrid>
      <w:tr w:rsidR="006E5E75" w:rsidRPr="00B24799" w14:paraId="1145D125" w14:textId="77777777" w:rsidTr="006E5E75">
        <w:tc>
          <w:tcPr>
            <w:tcW w:w="10456" w:type="dxa"/>
            <w:shd w:val="clear" w:color="auto" w:fill="800080"/>
          </w:tcPr>
          <w:p w14:paraId="32C069E9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24799">
              <w:rPr>
                <w:rFonts w:ascii="Calibri" w:hAnsi="Calibri" w:cs="Calibri"/>
                <w:b/>
                <w:sz w:val="28"/>
                <w:szCs w:val="28"/>
              </w:rPr>
              <w:t>Patient Prescription</w:t>
            </w:r>
          </w:p>
          <w:p w14:paraId="1DB704F4" w14:textId="77777777" w:rsidR="006E5E75" w:rsidRPr="00B24799" w:rsidRDefault="006E5E75" w:rsidP="006E5E7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4D23844A" w14:textId="6696FA60" w:rsidR="006E5E75" w:rsidRPr="00B24799" w:rsidRDefault="006E5E75" w:rsidP="00AA4C8E">
      <w:pPr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615C2B" w:rsidRPr="00B24799" w14:paraId="4D7A4BB9" w14:textId="77777777" w:rsidTr="00615C2B">
        <w:tc>
          <w:tcPr>
            <w:tcW w:w="3397" w:type="dxa"/>
          </w:tcPr>
          <w:p w14:paraId="07A03EA0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  <w:p w14:paraId="5B122AD1" w14:textId="306757CE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3018C90" w14:textId="41869501" w:rsidR="00615C2B" w:rsidRPr="00854AF2" w:rsidRDefault="00854AF2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Jaime Huynh</w:t>
            </w:r>
          </w:p>
        </w:tc>
      </w:tr>
      <w:tr w:rsidR="00615C2B" w:rsidRPr="00B24799" w14:paraId="1AE6BA9F" w14:textId="77777777" w:rsidTr="00615C2B">
        <w:tc>
          <w:tcPr>
            <w:tcW w:w="3397" w:type="dxa"/>
          </w:tcPr>
          <w:p w14:paraId="34DD4898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</w:p>
          <w:p w14:paraId="67B7E91F" w14:textId="65C44022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15774034" w14:textId="2B39333C" w:rsidR="00615C2B" w:rsidRPr="00854AF2" w:rsidRDefault="00854AF2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 May 2022</w:t>
            </w:r>
          </w:p>
        </w:tc>
      </w:tr>
      <w:tr w:rsidR="00615C2B" w:rsidRPr="00B24799" w14:paraId="56B228B4" w14:textId="77777777" w:rsidTr="00615C2B">
        <w:tc>
          <w:tcPr>
            <w:tcW w:w="3397" w:type="dxa"/>
          </w:tcPr>
          <w:p w14:paraId="1896A1A7" w14:textId="77777777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Next Appointment</w:t>
            </w:r>
          </w:p>
          <w:p w14:paraId="4BFAB94C" w14:textId="44CD71E1" w:rsidR="00B121E9" w:rsidRPr="00B24799" w:rsidRDefault="00B121E9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6CA37AFD" w14:textId="36E36B8B" w:rsidR="00615C2B" w:rsidRPr="00854AF2" w:rsidRDefault="00854AF2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9 Jun 2022 @ 9.30am</w:t>
            </w:r>
          </w:p>
        </w:tc>
      </w:tr>
      <w:tr w:rsidR="00615C2B" w:rsidRPr="00B24799" w14:paraId="72C2BB24" w14:textId="77777777" w:rsidTr="00615C2B">
        <w:tc>
          <w:tcPr>
            <w:tcW w:w="3397" w:type="dxa"/>
          </w:tcPr>
          <w:p w14:paraId="26E86097" w14:textId="34AB89CB" w:rsidR="00615C2B" w:rsidRPr="00B24799" w:rsidRDefault="00615C2B" w:rsidP="004E02E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Recommended investigations</w:t>
            </w:r>
          </w:p>
        </w:tc>
        <w:tc>
          <w:tcPr>
            <w:tcW w:w="7088" w:type="dxa"/>
          </w:tcPr>
          <w:p w14:paraId="3BCE41E5" w14:textId="551F24D1" w:rsidR="00615C2B" w:rsidRPr="00854AF2" w:rsidRDefault="00854AF2" w:rsidP="004E02E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None – recent bloods complete.</w:t>
            </w:r>
          </w:p>
        </w:tc>
      </w:tr>
    </w:tbl>
    <w:p w14:paraId="40A7F801" w14:textId="77777777" w:rsidR="00954480" w:rsidRPr="00B24799" w:rsidRDefault="00954480" w:rsidP="00AA4C8E">
      <w:pPr>
        <w:rPr>
          <w:rFonts w:ascii="Calibri" w:hAnsi="Calibri" w:cs="Calibri"/>
          <w:b/>
          <w:sz w:val="24"/>
          <w:szCs w:val="24"/>
        </w:rPr>
      </w:pPr>
    </w:p>
    <w:p w14:paraId="5426C5D8" w14:textId="06E20879" w:rsidR="006E5E75" w:rsidRPr="00B24799" w:rsidRDefault="006E5E75" w:rsidP="00AA4C8E">
      <w:pPr>
        <w:rPr>
          <w:rFonts w:ascii="Calibri" w:hAnsi="Calibri" w:cs="Calibri"/>
          <w:b/>
          <w:sz w:val="24"/>
          <w:szCs w:val="24"/>
        </w:rPr>
      </w:pPr>
      <w:r w:rsidRPr="00B24799">
        <w:rPr>
          <w:rFonts w:ascii="Calibri" w:hAnsi="Calibri" w:cs="Calibri"/>
          <w:b/>
          <w:sz w:val="24"/>
          <w:szCs w:val="24"/>
        </w:rPr>
        <w:t>Dietary &amp; lifestyle recommendations:</w:t>
      </w:r>
    </w:p>
    <w:p w14:paraId="4D809D1B" w14:textId="50EDA182" w:rsidR="005160F4" w:rsidRPr="00854AF2" w:rsidRDefault="00451FCD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Bloating:</w:t>
      </w:r>
      <w:r>
        <w:rPr>
          <w:rFonts w:ascii="Calibri" w:hAnsi="Calibri" w:cs="Calibri"/>
          <w:bCs/>
          <w:sz w:val="24"/>
          <w:szCs w:val="24"/>
        </w:rPr>
        <w:t xml:space="preserve">  A</w:t>
      </w:r>
      <w:r w:rsidR="00854AF2">
        <w:rPr>
          <w:rFonts w:ascii="Calibri" w:hAnsi="Calibri" w:cs="Calibri"/>
          <w:bCs/>
          <w:sz w:val="24"/>
          <w:szCs w:val="24"/>
        </w:rPr>
        <w:t xml:space="preserve">im for mostly diary free and try </w:t>
      </w:r>
      <w:r w:rsidR="008D7E23">
        <w:rPr>
          <w:rFonts w:ascii="Calibri" w:hAnsi="Calibri" w:cs="Calibri"/>
          <w:bCs/>
          <w:sz w:val="24"/>
          <w:szCs w:val="24"/>
        </w:rPr>
        <w:t xml:space="preserve">to swap breads and pasta for </w:t>
      </w:r>
      <w:r w:rsidR="00854AF2">
        <w:rPr>
          <w:rFonts w:ascii="Calibri" w:hAnsi="Calibri" w:cs="Calibri"/>
          <w:bCs/>
          <w:sz w:val="24"/>
          <w:szCs w:val="24"/>
        </w:rPr>
        <w:t>gluten free options</w:t>
      </w:r>
      <w:r w:rsidR="00B15732">
        <w:rPr>
          <w:rFonts w:ascii="Calibri" w:hAnsi="Calibri" w:cs="Calibri"/>
          <w:bCs/>
          <w:sz w:val="24"/>
          <w:szCs w:val="24"/>
        </w:rPr>
        <w:t>.  Take digestive enzyme you currently have if you are experiencing bloating.  Take before meals.</w:t>
      </w:r>
    </w:p>
    <w:p w14:paraId="665CDBB9" w14:textId="75F3122C" w:rsidR="00854AF2" w:rsidRPr="00854AF2" w:rsidRDefault="00451FCD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Dehydration: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854AF2">
        <w:rPr>
          <w:rFonts w:ascii="Calibri" w:hAnsi="Calibri" w:cs="Calibri"/>
          <w:bCs/>
          <w:sz w:val="24"/>
          <w:szCs w:val="24"/>
        </w:rPr>
        <w:t xml:space="preserve">2 litres water per day – fill drink </w:t>
      </w:r>
      <w:proofErr w:type="gramStart"/>
      <w:r w:rsidR="00854AF2">
        <w:rPr>
          <w:rFonts w:ascii="Calibri" w:hAnsi="Calibri" w:cs="Calibri"/>
          <w:bCs/>
          <w:sz w:val="24"/>
          <w:szCs w:val="24"/>
        </w:rPr>
        <w:t>bottle</w:t>
      </w:r>
      <w:proofErr w:type="gramEnd"/>
      <w:r w:rsidR="00854AF2">
        <w:rPr>
          <w:rFonts w:ascii="Calibri" w:hAnsi="Calibri" w:cs="Calibri"/>
          <w:bCs/>
          <w:sz w:val="24"/>
          <w:szCs w:val="24"/>
        </w:rPr>
        <w:t xml:space="preserve"> each morning so you know exactly how much you are having</w:t>
      </w:r>
      <w:r w:rsidR="00553365">
        <w:rPr>
          <w:rFonts w:ascii="Calibri" w:hAnsi="Calibri" w:cs="Calibri"/>
          <w:bCs/>
          <w:sz w:val="24"/>
          <w:szCs w:val="24"/>
        </w:rPr>
        <w:t>. Squeeze lemon</w:t>
      </w:r>
      <w:r w:rsidR="00715DED">
        <w:rPr>
          <w:rFonts w:ascii="Calibri" w:hAnsi="Calibri" w:cs="Calibri"/>
          <w:bCs/>
          <w:sz w:val="24"/>
          <w:szCs w:val="24"/>
        </w:rPr>
        <w:t>, pinch Himalayan salt and mint leaves</w:t>
      </w:r>
      <w:r w:rsidR="00553365">
        <w:rPr>
          <w:rFonts w:ascii="Calibri" w:hAnsi="Calibri" w:cs="Calibri"/>
          <w:bCs/>
          <w:sz w:val="24"/>
          <w:szCs w:val="24"/>
        </w:rPr>
        <w:t xml:space="preserve"> into your drink bottle</w:t>
      </w:r>
      <w:r w:rsidR="008D7E23">
        <w:rPr>
          <w:rFonts w:ascii="Calibri" w:hAnsi="Calibri" w:cs="Calibri"/>
          <w:bCs/>
          <w:sz w:val="24"/>
          <w:szCs w:val="24"/>
        </w:rPr>
        <w:t xml:space="preserve"> </w:t>
      </w:r>
      <w:r w:rsidR="00715DED">
        <w:rPr>
          <w:rFonts w:ascii="Calibri" w:hAnsi="Calibri" w:cs="Calibri"/>
          <w:bCs/>
          <w:sz w:val="24"/>
          <w:szCs w:val="24"/>
        </w:rPr>
        <w:t xml:space="preserve">for </w:t>
      </w:r>
      <w:r w:rsidR="008D7E23">
        <w:rPr>
          <w:rFonts w:ascii="Calibri" w:hAnsi="Calibri" w:cs="Calibri"/>
          <w:bCs/>
          <w:sz w:val="24"/>
          <w:szCs w:val="24"/>
        </w:rPr>
        <w:t xml:space="preserve">flavour and to encourage drinking. </w:t>
      </w:r>
    </w:p>
    <w:p w14:paraId="0ABA0A93" w14:textId="0879FACA" w:rsidR="002D42A1" w:rsidRPr="00F772AB" w:rsidRDefault="00451FCD" w:rsidP="0075727D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Acidity</w:t>
      </w:r>
      <w:r w:rsidRPr="00F772AB">
        <w:rPr>
          <w:rFonts w:ascii="Calibri" w:hAnsi="Calibri" w:cs="Calibri"/>
          <w:bCs/>
          <w:sz w:val="24"/>
          <w:szCs w:val="24"/>
        </w:rPr>
        <w:t xml:space="preserve">: </w:t>
      </w:r>
      <w:r w:rsidR="00854AF2" w:rsidRPr="00F772AB">
        <w:rPr>
          <w:rFonts w:ascii="Calibri" w:hAnsi="Calibri" w:cs="Calibri"/>
          <w:bCs/>
          <w:sz w:val="24"/>
          <w:szCs w:val="24"/>
        </w:rPr>
        <w:t xml:space="preserve">Blood biochemistry ‘anion gap’ (electrolyte balance) </w:t>
      </w:r>
      <w:r w:rsidR="00553365" w:rsidRPr="00F772AB">
        <w:rPr>
          <w:rFonts w:ascii="Calibri" w:hAnsi="Calibri" w:cs="Calibri"/>
          <w:bCs/>
          <w:sz w:val="24"/>
          <w:szCs w:val="24"/>
        </w:rPr>
        <w:t xml:space="preserve">is </w:t>
      </w:r>
      <w:r w:rsidR="00854AF2" w:rsidRPr="00F772AB">
        <w:rPr>
          <w:rFonts w:ascii="Calibri" w:hAnsi="Calibri" w:cs="Calibri"/>
          <w:bCs/>
          <w:sz w:val="24"/>
          <w:szCs w:val="24"/>
        </w:rPr>
        <w:t xml:space="preserve">showing the acid-base balance in your blood is </w:t>
      </w:r>
      <w:r w:rsidR="00553365" w:rsidRPr="00F772AB">
        <w:rPr>
          <w:rFonts w:ascii="Calibri" w:hAnsi="Calibri" w:cs="Calibri"/>
          <w:bCs/>
          <w:sz w:val="24"/>
          <w:szCs w:val="24"/>
        </w:rPr>
        <w:t xml:space="preserve">more </w:t>
      </w:r>
      <w:r w:rsidR="00854AF2" w:rsidRPr="00F772AB">
        <w:rPr>
          <w:rFonts w:ascii="Calibri" w:hAnsi="Calibri" w:cs="Calibri"/>
          <w:bCs/>
          <w:sz w:val="24"/>
          <w:szCs w:val="24"/>
        </w:rPr>
        <w:t>acidic</w:t>
      </w:r>
      <w:r w:rsidR="00553365" w:rsidRPr="00F772AB">
        <w:rPr>
          <w:rFonts w:ascii="Calibri" w:hAnsi="Calibri" w:cs="Calibri"/>
          <w:bCs/>
          <w:sz w:val="24"/>
          <w:szCs w:val="24"/>
        </w:rPr>
        <w:t xml:space="preserve"> than it should be.  To counter this aim to eat 6-8 cups of fresh vegetables each day, via smoothies or salads.  Green smoothies are a great way to address this</w:t>
      </w:r>
      <w:r w:rsidR="00553365" w:rsidRPr="00F772AB">
        <w:rPr>
          <w:rFonts w:ascii="Calibri" w:hAnsi="Calibri" w:cs="Calibri"/>
          <w:bCs/>
          <w:color w:val="00B0F0"/>
          <w:sz w:val="24"/>
          <w:szCs w:val="24"/>
        </w:rPr>
        <w:t xml:space="preserve">.  </w:t>
      </w:r>
      <w:r w:rsidR="00D97B78" w:rsidRPr="00F772AB">
        <w:rPr>
          <w:rFonts w:ascii="Calibri" w:hAnsi="Calibri" w:cs="Calibri"/>
          <w:bCs/>
          <w:color w:val="00B0F0"/>
          <w:sz w:val="24"/>
          <w:szCs w:val="24"/>
        </w:rPr>
        <w:t>(</w:t>
      </w:r>
      <w:proofErr w:type="gramStart"/>
      <w:r w:rsidR="00D97B78" w:rsidRPr="00F772AB">
        <w:rPr>
          <w:rFonts w:ascii="Calibri" w:hAnsi="Calibri" w:cs="Calibri"/>
          <w:bCs/>
          <w:color w:val="00B0F0"/>
          <w:sz w:val="24"/>
          <w:szCs w:val="24"/>
        </w:rPr>
        <w:t>see</w:t>
      </w:r>
      <w:proofErr w:type="gramEnd"/>
      <w:r w:rsidR="00D97B78" w:rsidRPr="00F772AB">
        <w:rPr>
          <w:rFonts w:ascii="Calibri" w:hAnsi="Calibri" w:cs="Calibri"/>
          <w:bCs/>
          <w:color w:val="00B0F0"/>
          <w:sz w:val="24"/>
          <w:szCs w:val="24"/>
        </w:rPr>
        <w:t xml:space="preserve"> </w:t>
      </w:r>
      <w:r w:rsidR="00553365" w:rsidRPr="00F772AB">
        <w:rPr>
          <w:rFonts w:ascii="Calibri" w:hAnsi="Calibri" w:cs="Calibri"/>
          <w:bCs/>
          <w:color w:val="00B0F0"/>
          <w:sz w:val="24"/>
          <w:szCs w:val="24"/>
        </w:rPr>
        <w:t>Thermomix recipe attached</w:t>
      </w:r>
      <w:r w:rsidR="00D97B78" w:rsidRPr="00F772AB">
        <w:rPr>
          <w:rFonts w:ascii="Calibri" w:hAnsi="Calibri" w:cs="Calibri"/>
          <w:bCs/>
          <w:sz w:val="24"/>
          <w:szCs w:val="24"/>
        </w:rPr>
        <w:t>)</w:t>
      </w:r>
      <w:r w:rsidR="00C612B8" w:rsidRPr="00F772AB">
        <w:rPr>
          <w:rFonts w:ascii="Calibri" w:hAnsi="Calibri" w:cs="Calibri"/>
          <w:bCs/>
          <w:sz w:val="24"/>
          <w:szCs w:val="24"/>
        </w:rPr>
        <w:t>.</w:t>
      </w:r>
      <w:r w:rsidR="00F3216B" w:rsidRPr="00F772AB">
        <w:rPr>
          <w:rFonts w:ascii="Calibri" w:hAnsi="Calibri" w:cs="Calibri"/>
          <w:bCs/>
          <w:sz w:val="24"/>
          <w:szCs w:val="24"/>
        </w:rPr>
        <w:t xml:space="preserve"> You can add a scoop of protein powder to fill you up. </w:t>
      </w:r>
      <w:r w:rsidR="002D42A1" w:rsidRPr="00F772AB">
        <w:rPr>
          <w:rFonts w:ascii="Calibri" w:hAnsi="Calibri" w:cs="Calibri"/>
          <w:bCs/>
          <w:sz w:val="24"/>
          <w:szCs w:val="24"/>
        </w:rPr>
        <w:t xml:space="preserve">  Add Spirulina to green smoothies for a source of plant protein and rich sources of important minerals to reduce blood acidity.</w:t>
      </w:r>
    </w:p>
    <w:p w14:paraId="428E25C2" w14:textId="3DDB15EF" w:rsidR="00553365" w:rsidRPr="00553365" w:rsidRDefault="00451FCD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Muscle Aches: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553365">
        <w:rPr>
          <w:rFonts w:ascii="Calibri" w:hAnsi="Calibri" w:cs="Calibri"/>
          <w:bCs/>
          <w:sz w:val="24"/>
          <w:szCs w:val="24"/>
        </w:rPr>
        <w:t xml:space="preserve">Magnesium – </w:t>
      </w:r>
      <w:r w:rsidR="00553365" w:rsidRPr="00715DED">
        <w:rPr>
          <w:rFonts w:ascii="Calibri" w:hAnsi="Calibri" w:cs="Calibri"/>
          <w:bCs/>
          <w:color w:val="00B0F0"/>
          <w:sz w:val="24"/>
          <w:szCs w:val="24"/>
        </w:rPr>
        <w:t>see attached Mg sources</w:t>
      </w:r>
      <w:r w:rsidR="00553365">
        <w:rPr>
          <w:rFonts w:ascii="Calibri" w:hAnsi="Calibri" w:cs="Calibri"/>
          <w:bCs/>
          <w:sz w:val="24"/>
          <w:szCs w:val="24"/>
        </w:rPr>
        <w:t xml:space="preserve"> – try to consume a daily source to counteract muscle aches, assist with sleep and maintain calm nervous system and cardiovascular system</w:t>
      </w:r>
    </w:p>
    <w:p w14:paraId="6B488537" w14:textId="6214F619" w:rsidR="00553365" w:rsidRPr="002208A0" w:rsidRDefault="00451FCD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 xml:space="preserve">High </w:t>
      </w:r>
      <w:r w:rsidR="00553365" w:rsidRPr="00F772AB">
        <w:rPr>
          <w:rFonts w:ascii="Calibri" w:hAnsi="Calibri" w:cs="Calibri"/>
          <w:b/>
          <w:sz w:val="24"/>
          <w:szCs w:val="24"/>
        </w:rPr>
        <w:t>B12 –</w:t>
      </w:r>
      <w:r w:rsidR="00553365">
        <w:rPr>
          <w:rFonts w:ascii="Calibri" w:hAnsi="Calibri" w:cs="Calibri"/>
          <w:bCs/>
          <w:sz w:val="24"/>
          <w:szCs w:val="24"/>
        </w:rPr>
        <w:t xml:space="preserve"> while this shows as high in your blood tests I’m not concerned since you are not having other negative sym</w:t>
      </w:r>
      <w:r w:rsidR="00D97B78">
        <w:rPr>
          <w:rFonts w:ascii="Calibri" w:hAnsi="Calibri" w:cs="Calibri"/>
          <w:bCs/>
          <w:sz w:val="24"/>
          <w:szCs w:val="24"/>
        </w:rPr>
        <w:t>p</w:t>
      </w:r>
      <w:r w:rsidR="00553365">
        <w:rPr>
          <w:rFonts w:ascii="Calibri" w:hAnsi="Calibri" w:cs="Calibri"/>
          <w:bCs/>
          <w:sz w:val="24"/>
          <w:szCs w:val="24"/>
        </w:rPr>
        <w:t xml:space="preserve">toms.  The reference ranges on blood tests are not necessarily ‘optimal’, they are a distribution of all the ranges a lab would process, which is generally for unwell patients.  </w:t>
      </w:r>
      <w:r w:rsidR="00D97B78">
        <w:rPr>
          <w:rFonts w:ascii="Calibri" w:hAnsi="Calibri" w:cs="Calibri"/>
          <w:bCs/>
          <w:sz w:val="24"/>
          <w:szCs w:val="24"/>
        </w:rPr>
        <w:t>Things to consider with high B12 are liver and kidney function and cell membrane function. If cell membranes are not functioning well there can be a reduced uptake.  W</w:t>
      </w:r>
      <w:r w:rsidR="00F76979">
        <w:rPr>
          <w:rFonts w:ascii="Calibri" w:hAnsi="Calibri" w:cs="Calibri"/>
          <w:bCs/>
          <w:sz w:val="24"/>
          <w:szCs w:val="24"/>
        </w:rPr>
        <w:t>e</w:t>
      </w:r>
      <w:r w:rsidR="00D97B78">
        <w:rPr>
          <w:rFonts w:ascii="Calibri" w:hAnsi="Calibri" w:cs="Calibri"/>
          <w:bCs/>
          <w:sz w:val="24"/>
          <w:szCs w:val="24"/>
        </w:rPr>
        <w:t xml:space="preserve"> can address this with </w:t>
      </w:r>
      <w:r w:rsidR="00F76979">
        <w:rPr>
          <w:rFonts w:ascii="Calibri" w:hAnsi="Calibri" w:cs="Calibri"/>
          <w:bCs/>
          <w:sz w:val="24"/>
          <w:szCs w:val="24"/>
        </w:rPr>
        <w:t xml:space="preserve">diet and lifestyle changes, </w:t>
      </w:r>
      <w:r w:rsidR="00D97B78">
        <w:rPr>
          <w:rFonts w:ascii="Calibri" w:hAnsi="Calibri" w:cs="Calibri"/>
          <w:bCs/>
          <w:sz w:val="24"/>
          <w:szCs w:val="24"/>
        </w:rPr>
        <w:t>healthy vegetables, Omega 3 fish oils and an anti-inflammatory</w:t>
      </w:r>
      <w:r w:rsidR="00715DED">
        <w:rPr>
          <w:rFonts w:ascii="Calibri" w:hAnsi="Calibri" w:cs="Calibri"/>
          <w:bCs/>
          <w:sz w:val="24"/>
          <w:szCs w:val="24"/>
        </w:rPr>
        <w:t xml:space="preserve">, skin health </w:t>
      </w:r>
      <w:r w:rsidR="00D97B78">
        <w:rPr>
          <w:rFonts w:ascii="Calibri" w:hAnsi="Calibri" w:cs="Calibri"/>
          <w:bCs/>
          <w:sz w:val="24"/>
          <w:szCs w:val="24"/>
        </w:rPr>
        <w:t>diet. (</w:t>
      </w:r>
      <w:proofErr w:type="gramStart"/>
      <w:r w:rsidR="00D97B78" w:rsidRPr="00715DED">
        <w:rPr>
          <w:rFonts w:ascii="Calibri" w:hAnsi="Calibri" w:cs="Calibri"/>
          <w:bCs/>
          <w:color w:val="00B0F0"/>
          <w:sz w:val="24"/>
          <w:szCs w:val="24"/>
        </w:rPr>
        <w:t>see</w:t>
      </w:r>
      <w:proofErr w:type="gramEnd"/>
      <w:r w:rsidR="00D97B78" w:rsidRPr="00715DED">
        <w:rPr>
          <w:rFonts w:ascii="Calibri" w:hAnsi="Calibri" w:cs="Calibri"/>
          <w:bCs/>
          <w:color w:val="00B0F0"/>
          <w:sz w:val="24"/>
          <w:szCs w:val="24"/>
        </w:rPr>
        <w:t xml:space="preserve"> attached</w:t>
      </w:r>
      <w:r w:rsidR="00D97B78">
        <w:rPr>
          <w:rFonts w:ascii="Calibri" w:hAnsi="Calibri" w:cs="Calibri"/>
          <w:bCs/>
          <w:sz w:val="24"/>
          <w:szCs w:val="24"/>
        </w:rPr>
        <w:t>)</w:t>
      </w:r>
    </w:p>
    <w:p w14:paraId="152514C7" w14:textId="0DF4C555" w:rsidR="00F772AB" w:rsidRPr="00C612B8" w:rsidRDefault="00F772AB" w:rsidP="00F772AB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Iron</w:t>
      </w:r>
      <w:r w:rsidR="00415483">
        <w:rPr>
          <w:rFonts w:ascii="Calibri" w:hAnsi="Calibri" w:cs="Calibri"/>
          <w:b/>
          <w:sz w:val="24"/>
          <w:szCs w:val="24"/>
        </w:rPr>
        <w:t xml:space="preserve"> level</w:t>
      </w:r>
      <w:r w:rsidRPr="00F772AB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Cs/>
          <w:sz w:val="24"/>
          <w:szCs w:val="24"/>
        </w:rPr>
        <w:t xml:space="preserve"> Levels are currently normal.  If supplements are required research shows they are more efficiently absorbed taken every 2</w:t>
      </w:r>
      <w:r w:rsidRPr="00387003">
        <w:rPr>
          <w:rFonts w:ascii="Calibri" w:hAnsi="Calibri" w:cs="Calibri"/>
          <w:bCs/>
          <w:sz w:val="24"/>
          <w:szCs w:val="24"/>
          <w:vertAlign w:val="superscript"/>
        </w:rPr>
        <w:t>nd</w:t>
      </w:r>
      <w:r>
        <w:rPr>
          <w:rFonts w:ascii="Calibri" w:hAnsi="Calibri" w:cs="Calibri"/>
          <w:bCs/>
          <w:sz w:val="24"/>
          <w:szCs w:val="24"/>
        </w:rPr>
        <w:t xml:space="preserve"> day and taken with Vitamin C to increase absorption.  Your levels are ok for the moment but if you begin to feel tired you should re-test.</w:t>
      </w:r>
    </w:p>
    <w:p w14:paraId="1E591DD4" w14:textId="1863273D" w:rsidR="002208A0" w:rsidRPr="00DE6A5D" w:rsidRDefault="002208A0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Exercise</w:t>
      </w:r>
      <w:r w:rsidR="00451FCD">
        <w:rPr>
          <w:rFonts w:ascii="Calibri" w:hAnsi="Calibri" w:cs="Calibri"/>
          <w:bCs/>
          <w:sz w:val="24"/>
          <w:szCs w:val="24"/>
        </w:rPr>
        <w:t xml:space="preserve">: 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  <w:u w:val="single"/>
        </w:rPr>
        <w:t>at least</w:t>
      </w:r>
      <w:r>
        <w:rPr>
          <w:rFonts w:ascii="Calibri" w:hAnsi="Calibri" w:cs="Calibri"/>
          <w:bCs/>
          <w:sz w:val="24"/>
          <w:szCs w:val="24"/>
        </w:rPr>
        <w:t xml:space="preserve"> 4 times per week for</w:t>
      </w:r>
      <w:r w:rsidR="00393CB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60 mins. </w:t>
      </w:r>
    </w:p>
    <w:p w14:paraId="35EE8FD5" w14:textId="7CEEBA16" w:rsidR="00DE6A5D" w:rsidRPr="00F772AB" w:rsidRDefault="00D448AF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Weight Loss:</w:t>
      </w:r>
      <w:r>
        <w:rPr>
          <w:rFonts w:ascii="Calibri" w:hAnsi="Calibri" w:cs="Calibri"/>
          <w:bCs/>
          <w:sz w:val="24"/>
          <w:szCs w:val="24"/>
        </w:rPr>
        <w:t xml:space="preserve">  </w:t>
      </w:r>
      <w:r w:rsidR="00DE6A5D">
        <w:rPr>
          <w:rFonts w:ascii="Calibri" w:hAnsi="Calibri" w:cs="Calibri"/>
          <w:bCs/>
          <w:sz w:val="24"/>
          <w:szCs w:val="24"/>
        </w:rPr>
        <w:t xml:space="preserve">Aim for 2 meals/day for weight loss – the smoothie can be one of those meals.  </w:t>
      </w:r>
      <w:r w:rsidR="00F76979" w:rsidRPr="004C79AF">
        <w:rPr>
          <w:rFonts w:ascii="Calibri" w:hAnsi="Calibri" w:cs="Calibri"/>
          <w:b/>
          <w:sz w:val="24"/>
          <w:szCs w:val="24"/>
          <w:u w:val="single"/>
        </w:rPr>
        <w:t>Keep a diet diary for 4 weeks.</w:t>
      </w:r>
      <w:r w:rsidR="00F76979" w:rsidRPr="004C79AF">
        <w:rPr>
          <w:rFonts w:ascii="Calibri" w:hAnsi="Calibri" w:cs="Calibri"/>
          <w:b/>
          <w:sz w:val="24"/>
          <w:szCs w:val="24"/>
        </w:rPr>
        <w:t xml:space="preserve">  </w:t>
      </w:r>
      <w:r w:rsidR="00F76979">
        <w:rPr>
          <w:rFonts w:ascii="Calibri" w:hAnsi="Calibri" w:cs="Calibri"/>
          <w:bCs/>
          <w:sz w:val="24"/>
          <w:szCs w:val="24"/>
        </w:rPr>
        <w:t xml:space="preserve">It will make you accountable. Use an app if easier.  Keto Diet or Carb Manager app is good. </w:t>
      </w:r>
      <w:r w:rsidR="00DE6A5D" w:rsidRPr="00F76979">
        <w:rPr>
          <w:rFonts w:ascii="Calibri" w:hAnsi="Calibri" w:cs="Calibri"/>
          <w:bCs/>
          <w:sz w:val="24"/>
          <w:szCs w:val="24"/>
        </w:rPr>
        <w:t>Snacks</w:t>
      </w:r>
      <w:r w:rsidR="00DE6A5D">
        <w:rPr>
          <w:rFonts w:ascii="Calibri" w:hAnsi="Calibri" w:cs="Calibri"/>
          <w:bCs/>
          <w:sz w:val="24"/>
          <w:szCs w:val="24"/>
        </w:rPr>
        <w:t xml:space="preserve"> should be nuts, seeds, coconut, chopped veggies, humous, celery and nut butter, olives etc.</w:t>
      </w:r>
    </w:p>
    <w:p w14:paraId="511AC452" w14:textId="60192BE9" w:rsidR="00F772AB" w:rsidRPr="00DE6A5D" w:rsidRDefault="00F772AB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NO processed foods – cakes, biscuits etc – instead to avoid snacking invest in a pea </w:t>
      </w:r>
      <w:proofErr w:type="gramStart"/>
      <w:r>
        <w:rPr>
          <w:rFonts w:ascii="Calibri" w:hAnsi="Calibri" w:cs="Calibri"/>
          <w:bCs/>
          <w:sz w:val="24"/>
          <w:szCs w:val="24"/>
        </w:rPr>
        <w:t>protein based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smoothie.    </w:t>
      </w:r>
      <w:proofErr w:type="spellStart"/>
      <w:r>
        <w:rPr>
          <w:rFonts w:ascii="Calibri" w:hAnsi="Calibri" w:cs="Calibri"/>
          <w:bCs/>
          <w:sz w:val="24"/>
          <w:szCs w:val="24"/>
        </w:rPr>
        <w:t>Nuzest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or Raw Protein powder, nut milk.  (</w:t>
      </w:r>
      <w:r w:rsidRPr="00415483">
        <w:rPr>
          <w:rFonts w:ascii="Calibri" w:hAnsi="Calibri" w:cs="Calibri"/>
          <w:bCs/>
          <w:color w:val="00B0F0"/>
          <w:sz w:val="24"/>
          <w:szCs w:val="24"/>
        </w:rPr>
        <w:t xml:space="preserve">Smoothie </w:t>
      </w:r>
      <w:r w:rsidR="00415483">
        <w:rPr>
          <w:rFonts w:ascii="Calibri" w:hAnsi="Calibri" w:cs="Calibri"/>
          <w:bCs/>
          <w:color w:val="00B0F0"/>
          <w:sz w:val="24"/>
          <w:szCs w:val="24"/>
        </w:rPr>
        <w:t>r</w:t>
      </w:r>
      <w:r w:rsidRPr="00415483">
        <w:rPr>
          <w:rFonts w:ascii="Calibri" w:hAnsi="Calibri" w:cs="Calibri"/>
          <w:bCs/>
          <w:color w:val="00B0F0"/>
          <w:sz w:val="24"/>
          <w:szCs w:val="24"/>
        </w:rPr>
        <w:t>ecipes attached)</w:t>
      </w:r>
    </w:p>
    <w:p w14:paraId="67724C44" w14:textId="3C94081F" w:rsidR="00D448AF" w:rsidRPr="00BF384B" w:rsidRDefault="00D448AF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Time restricted fasting – </w:t>
      </w:r>
      <w:proofErr w:type="spellStart"/>
      <w:proofErr w:type="gramStart"/>
      <w:r>
        <w:rPr>
          <w:rFonts w:ascii="Calibri" w:hAnsi="Calibri" w:cs="Calibri"/>
          <w:bCs/>
          <w:sz w:val="24"/>
          <w:szCs w:val="24"/>
        </w:rPr>
        <w:t>eg</w:t>
      </w:r>
      <w:proofErr w:type="spellEnd"/>
      <w:proofErr w:type="gramEnd"/>
      <w:r>
        <w:rPr>
          <w:rFonts w:ascii="Calibri" w:hAnsi="Calibri" w:cs="Calibri"/>
          <w:bCs/>
          <w:sz w:val="24"/>
          <w:szCs w:val="24"/>
        </w:rPr>
        <w:t xml:space="preserve"> fast for 14-16 hours/day – will assist with weight loss and body reset</w:t>
      </w:r>
    </w:p>
    <w:p w14:paraId="160870B2" w14:textId="04879234" w:rsidR="00BF384B" w:rsidRPr="008D7E23" w:rsidRDefault="00BF384B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Drink green tea</w:t>
      </w:r>
      <w:r w:rsidR="00A55EBF">
        <w:rPr>
          <w:rFonts w:ascii="Calibri" w:hAnsi="Calibri" w:cs="Calibri"/>
          <w:bCs/>
          <w:sz w:val="24"/>
          <w:szCs w:val="24"/>
        </w:rPr>
        <w:t xml:space="preserve"> – </w:t>
      </w:r>
      <w:r w:rsidR="00A15388">
        <w:rPr>
          <w:rFonts w:ascii="Calibri" w:hAnsi="Calibri" w:cs="Calibri"/>
          <w:bCs/>
          <w:sz w:val="24"/>
          <w:szCs w:val="24"/>
        </w:rPr>
        <w:t>Powerful</w:t>
      </w:r>
      <w:r w:rsidR="00A55EBF">
        <w:rPr>
          <w:rFonts w:ascii="Calibri" w:hAnsi="Calibri" w:cs="Calibri"/>
          <w:bCs/>
          <w:sz w:val="24"/>
          <w:szCs w:val="24"/>
        </w:rPr>
        <w:t xml:space="preserve"> antioxidant</w:t>
      </w:r>
    </w:p>
    <w:p w14:paraId="31E29399" w14:textId="7F26E456" w:rsidR="00DE6A5D" w:rsidRPr="000B2E96" w:rsidRDefault="00D448AF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Cooking: </w:t>
      </w:r>
      <w:r w:rsidR="00DE6A5D">
        <w:rPr>
          <w:rFonts w:ascii="Calibri" w:hAnsi="Calibri" w:cs="Calibri"/>
          <w:bCs/>
          <w:sz w:val="24"/>
          <w:szCs w:val="24"/>
        </w:rPr>
        <w:t>Cook with olive oil</w:t>
      </w:r>
      <w:r w:rsidR="00415483">
        <w:rPr>
          <w:rFonts w:ascii="Calibri" w:hAnsi="Calibri" w:cs="Calibri"/>
          <w:bCs/>
          <w:sz w:val="24"/>
          <w:szCs w:val="24"/>
        </w:rPr>
        <w:t xml:space="preserve">, </w:t>
      </w:r>
      <w:r w:rsidR="00DE6A5D">
        <w:rPr>
          <w:rFonts w:ascii="Calibri" w:hAnsi="Calibri" w:cs="Calibri"/>
          <w:bCs/>
          <w:sz w:val="24"/>
          <w:szCs w:val="24"/>
        </w:rPr>
        <w:t xml:space="preserve">coconut oil or ghee only. </w:t>
      </w:r>
      <w:r w:rsidR="007E0983">
        <w:rPr>
          <w:rFonts w:ascii="Calibri" w:hAnsi="Calibri" w:cs="Calibri"/>
          <w:bCs/>
          <w:sz w:val="24"/>
          <w:szCs w:val="24"/>
        </w:rPr>
        <w:t xml:space="preserve"> Avoid all other oils for cooking. </w:t>
      </w:r>
    </w:p>
    <w:p w14:paraId="1212C54F" w14:textId="4F24F4BE" w:rsidR="000B2E96" w:rsidRPr="00387003" w:rsidRDefault="000B2E96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Eat bitter vegetables to assist the </w:t>
      </w:r>
      <w:proofErr w:type="gramStart"/>
      <w:r>
        <w:rPr>
          <w:rFonts w:ascii="Calibri" w:hAnsi="Calibri" w:cs="Calibri"/>
          <w:bCs/>
          <w:sz w:val="24"/>
          <w:szCs w:val="24"/>
        </w:rPr>
        <w:t>liver  with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detoxification – </w:t>
      </w:r>
      <w:proofErr w:type="spellStart"/>
      <w:r>
        <w:rPr>
          <w:rFonts w:ascii="Calibri" w:hAnsi="Calibri" w:cs="Calibri"/>
          <w:bCs/>
          <w:sz w:val="24"/>
          <w:szCs w:val="24"/>
        </w:rPr>
        <w:t>radiccio</w:t>
      </w:r>
      <w:proofErr w:type="spellEnd"/>
      <w:r>
        <w:rPr>
          <w:rFonts w:ascii="Calibri" w:hAnsi="Calibri" w:cs="Calibri"/>
          <w:bCs/>
          <w:sz w:val="24"/>
          <w:szCs w:val="24"/>
        </w:rPr>
        <w:t>, rocket, endives etc</w:t>
      </w:r>
      <w:r w:rsidR="00BF384B">
        <w:rPr>
          <w:rFonts w:ascii="Calibri" w:hAnsi="Calibri" w:cs="Calibri"/>
          <w:bCs/>
          <w:sz w:val="24"/>
          <w:szCs w:val="24"/>
        </w:rPr>
        <w:tab/>
      </w:r>
    </w:p>
    <w:p w14:paraId="1DC819DE" w14:textId="4FDA9CB4" w:rsidR="00C612B8" w:rsidRPr="008164AF" w:rsidRDefault="00C612B8" w:rsidP="00F772AB">
      <w:pPr>
        <w:pStyle w:val="ListParagraph"/>
        <w:numPr>
          <w:ilvl w:val="1"/>
          <w:numId w:val="2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Home delivered meals – stick to ketogenic meals for yourself</w:t>
      </w:r>
      <w:r w:rsidR="007E0983"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Calibri"/>
          <w:bCs/>
          <w:sz w:val="24"/>
          <w:szCs w:val="24"/>
        </w:rPr>
        <w:t xml:space="preserve">You can add on carbs for the other family members as required. </w:t>
      </w:r>
    </w:p>
    <w:p w14:paraId="66F0E154" w14:textId="583426FE" w:rsidR="008164AF" w:rsidRPr="00F772AB" w:rsidRDefault="008164AF" w:rsidP="00854AF2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Home delivery meals</w:t>
      </w:r>
      <w:r w:rsidR="00F772AB">
        <w:rPr>
          <w:rFonts w:ascii="Calibri" w:hAnsi="Calibri" w:cs="Calibri"/>
          <w:bCs/>
          <w:sz w:val="24"/>
          <w:szCs w:val="24"/>
        </w:rPr>
        <w:t xml:space="preserve">: </w:t>
      </w:r>
      <w:r>
        <w:rPr>
          <w:rFonts w:ascii="Calibri" w:hAnsi="Calibri" w:cs="Calibri"/>
          <w:bCs/>
          <w:sz w:val="24"/>
          <w:szCs w:val="24"/>
        </w:rPr>
        <w:t xml:space="preserve">– </w:t>
      </w:r>
      <w:r w:rsidR="003C7AB7">
        <w:rPr>
          <w:rFonts w:ascii="Calibri" w:hAnsi="Calibri" w:cs="Calibri"/>
          <w:bCs/>
          <w:sz w:val="24"/>
          <w:szCs w:val="24"/>
        </w:rPr>
        <w:t xml:space="preserve">try A Life Plus </w:t>
      </w:r>
      <w:hyperlink r:id="rId8" w:history="1">
        <w:r w:rsidR="003C7AB7" w:rsidRPr="006E7FCF">
          <w:rPr>
            <w:rStyle w:val="Hyperlink"/>
            <w:rFonts w:ascii="Calibri" w:hAnsi="Calibri" w:cs="Calibri"/>
            <w:bCs/>
            <w:sz w:val="24"/>
            <w:szCs w:val="24"/>
          </w:rPr>
          <w:t>https://alifeplus.com.au/collections/keto-diet-meal-plan-delivery-menu</w:t>
        </w:r>
      </w:hyperlink>
      <w:r w:rsidR="003C7AB7">
        <w:rPr>
          <w:rFonts w:ascii="Calibri" w:hAnsi="Calibri" w:cs="Calibri"/>
          <w:bCs/>
          <w:sz w:val="24"/>
          <w:szCs w:val="24"/>
        </w:rPr>
        <w:t xml:space="preserve">  or </w:t>
      </w:r>
      <w:proofErr w:type="spellStart"/>
      <w:r w:rsidR="003C7AB7">
        <w:rPr>
          <w:rFonts w:ascii="Calibri" w:hAnsi="Calibri" w:cs="Calibri"/>
          <w:bCs/>
          <w:sz w:val="24"/>
          <w:szCs w:val="24"/>
        </w:rPr>
        <w:t>Nourshd</w:t>
      </w:r>
      <w:proofErr w:type="spellEnd"/>
      <w:r w:rsidR="003C7AB7">
        <w:rPr>
          <w:rFonts w:ascii="Calibri" w:hAnsi="Calibri" w:cs="Calibri"/>
          <w:bCs/>
          <w:sz w:val="24"/>
          <w:szCs w:val="24"/>
        </w:rPr>
        <w:t xml:space="preserve">. </w:t>
      </w:r>
      <w:r w:rsidR="003C7AB7" w:rsidRPr="003C7AB7">
        <w:rPr>
          <w:rFonts w:ascii="Calibri" w:hAnsi="Calibri" w:cs="Calibri"/>
          <w:bCs/>
          <w:sz w:val="24"/>
          <w:szCs w:val="24"/>
        </w:rPr>
        <w:t>https://nourishd.com.au/pages/keto-meal-delivery</w:t>
      </w:r>
    </w:p>
    <w:p w14:paraId="6361899F" w14:textId="25A797E8" w:rsidR="004C79AF" w:rsidRPr="004C79AF" w:rsidRDefault="00F772AB" w:rsidP="004C79AF">
      <w:pPr>
        <w:pStyle w:val="ListParagraph"/>
        <w:numPr>
          <w:ilvl w:val="0"/>
          <w:numId w:val="23"/>
        </w:numPr>
        <w:rPr>
          <w:rFonts w:ascii="Calibri" w:hAnsi="Calibri" w:cs="Calibri"/>
          <w:b/>
          <w:sz w:val="24"/>
          <w:szCs w:val="24"/>
        </w:rPr>
      </w:pPr>
      <w:r w:rsidRPr="00F772AB">
        <w:rPr>
          <w:rFonts w:ascii="Calibri" w:hAnsi="Calibri" w:cs="Calibri"/>
          <w:b/>
          <w:sz w:val="24"/>
          <w:szCs w:val="24"/>
        </w:rPr>
        <w:t>Sleep hygiene:</w:t>
      </w:r>
      <w:r>
        <w:rPr>
          <w:rFonts w:ascii="Calibri" w:hAnsi="Calibri" w:cs="Calibri"/>
          <w:bCs/>
          <w:sz w:val="24"/>
          <w:szCs w:val="24"/>
        </w:rPr>
        <w:t xml:space="preserve">  Aim for 10.30pm bedtime, no screens for 1 hour before.  Quality sleep will assist with weight loss. </w:t>
      </w:r>
    </w:p>
    <w:p w14:paraId="0B8EBF1C" w14:textId="77777777" w:rsidR="005160F4" w:rsidRPr="00B24799" w:rsidRDefault="005160F4" w:rsidP="00AA4C8E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344" w:type="dxa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41"/>
        <w:gridCol w:w="593"/>
        <w:gridCol w:w="567"/>
        <w:gridCol w:w="606"/>
        <w:gridCol w:w="19"/>
        <w:gridCol w:w="548"/>
        <w:gridCol w:w="567"/>
        <w:gridCol w:w="528"/>
        <w:gridCol w:w="851"/>
      </w:tblGrid>
      <w:tr w:rsidR="006E5E75" w:rsidRPr="00B24799" w14:paraId="01F2FC0E" w14:textId="77777777" w:rsidTr="00980090">
        <w:tc>
          <w:tcPr>
            <w:tcW w:w="4390" w:type="dxa"/>
            <w:shd w:val="clear" w:color="auto" w:fill="800080"/>
          </w:tcPr>
          <w:p w14:paraId="04F67C4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Supplements</w:t>
            </w:r>
          </w:p>
          <w:p w14:paraId="77721980" w14:textId="7F0AFDEB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B=Before, D=During, A= After</w:t>
            </w:r>
          </w:p>
        </w:tc>
        <w:tc>
          <w:tcPr>
            <w:tcW w:w="1675" w:type="dxa"/>
            <w:gridSpan w:val="3"/>
            <w:shd w:val="clear" w:color="auto" w:fill="800080"/>
          </w:tcPr>
          <w:p w14:paraId="6F49493F" w14:textId="6F35203A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</w:tc>
        <w:tc>
          <w:tcPr>
            <w:tcW w:w="1785" w:type="dxa"/>
            <w:gridSpan w:val="4"/>
            <w:shd w:val="clear" w:color="auto" w:fill="800080"/>
          </w:tcPr>
          <w:p w14:paraId="698BD891" w14:textId="08CCB91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1643" w:type="dxa"/>
            <w:gridSpan w:val="3"/>
            <w:shd w:val="clear" w:color="auto" w:fill="800080"/>
          </w:tcPr>
          <w:p w14:paraId="3500150F" w14:textId="3B323009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Dinner</w:t>
            </w:r>
          </w:p>
        </w:tc>
        <w:tc>
          <w:tcPr>
            <w:tcW w:w="851" w:type="dxa"/>
            <w:shd w:val="clear" w:color="auto" w:fill="800080"/>
          </w:tcPr>
          <w:p w14:paraId="5F34A6E1" w14:textId="20B37871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24799">
              <w:rPr>
                <w:rFonts w:ascii="Calibri" w:hAnsi="Calibri" w:cs="Calibri"/>
                <w:b/>
                <w:sz w:val="24"/>
                <w:szCs w:val="24"/>
              </w:rPr>
              <w:t>Bed</w:t>
            </w:r>
          </w:p>
        </w:tc>
      </w:tr>
      <w:tr w:rsidR="006E5E75" w:rsidRPr="00B24799" w14:paraId="660A6100" w14:textId="4839EDE7" w:rsidTr="00980090">
        <w:trPr>
          <w:trHeight w:val="567"/>
        </w:trPr>
        <w:tc>
          <w:tcPr>
            <w:tcW w:w="4390" w:type="dxa"/>
          </w:tcPr>
          <w:p w14:paraId="14974C39" w14:textId="70CB6FB4" w:rsidR="006E5E75" w:rsidRPr="00DE6A5D" w:rsidRDefault="00D97B78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Vitamin D (California Gold brand until finished) </w:t>
            </w:r>
            <w:r w:rsidR="00DE6A5D" w:rsidRPr="00DE6A5D">
              <w:rPr>
                <w:rFonts w:ascii="Calibri" w:hAnsi="Calibri" w:cs="Calibri"/>
                <w:b/>
                <w:sz w:val="24"/>
                <w:szCs w:val="24"/>
              </w:rPr>
              <w:t>**NB take this DAILY</w:t>
            </w:r>
            <w:r w:rsidR="005457B6">
              <w:rPr>
                <w:rFonts w:ascii="Calibri" w:hAnsi="Calibri" w:cs="Calibri"/>
                <w:b/>
                <w:sz w:val="24"/>
                <w:szCs w:val="24"/>
              </w:rPr>
              <w:t xml:space="preserve"> until finished then switch to Nordic Naturals below</w:t>
            </w:r>
            <w:r w:rsidR="00DE6A5D" w:rsidRPr="00DE6A5D">
              <w:rPr>
                <w:rFonts w:ascii="Calibri" w:hAnsi="Calibri" w:cs="Calibri"/>
                <w:b/>
                <w:sz w:val="24"/>
                <w:szCs w:val="24"/>
              </w:rPr>
              <w:t xml:space="preserve"> **</w:t>
            </w:r>
          </w:p>
        </w:tc>
        <w:tc>
          <w:tcPr>
            <w:tcW w:w="567" w:type="dxa"/>
          </w:tcPr>
          <w:p w14:paraId="0B53F16A" w14:textId="769017A1" w:rsidR="006E5E75" w:rsidRPr="00B24799" w:rsidRDefault="00D97B78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6126A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014C8E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86B5561" w14:textId="18135F2F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7247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4FE7B8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1D536B8" w14:textId="2BDA15C0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0FA6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59B3E94F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6886A4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457B6" w:rsidRPr="00B24799" w14:paraId="2AA8DD22" w14:textId="77777777" w:rsidTr="00980090">
        <w:trPr>
          <w:trHeight w:val="567"/>
        </w:trPr>
        <w:tc>
          <w:tcPr>
            <w:tcW w:w="4390" w:type="dxa"/>
          </w:tcPr>
          <w:p w14:paraId="1EED7341" w14:textId="1DE95A22" w:rsidR="005457B6" w:rsidRDefault="005457B6" w:rsidP="005457B6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Nordic Naturals Arctic-D Cod Liver Oil </w:t>
            </w:r>
            <w:r w:rsidR="00BA4A4B">
              <w:rPr>
                <w:rFonts w:ascii="Calibri" w:hAnsi="Calibri" w:cs="Calibri"/>
                <w:bCs/>
                <w:sz w:val="24"/>
                <w:szCs w:val="24"/>
              </w:rPr>
              <w:t>**</w:t>
            </w:r>
            <w:r w:rsidR="00BA4A4B">
              <w:rPr>
                <w:rFonts w:ascii="Calibri" w:hAnsi="Calibri" w:cs="Calibri"/>
                <w:b/>
                <w:sz w:val="24"/>
                <w:szCs w:val="24"/>
              </w:rPr>
              <w:t>DAILY**</w:t>
            </w:r>
            <w:r>
              <w:t xml:space="preserve"> </w:t>
            </w:r>
            <w:r w:rsidRPr="005457B6">
              <w:rPr>
                <w:rFonts w:ascii="Calibri" w:hAnsi="Calibri" w:cs="Calibri"/>
                <w:bCs/>
                <w:sz w:val="24"/>
                <w:szCs w:val="24"/>
              </w:rPr>
              <w:t>1 teaspoon (5 mL) daily with food</w:t>
            </w:r>
          </w:p>
        </w:tc>
        <w:tc>
          <w:tcPr>
            <w:tcW w:w="567" w:type="dxa"/>
          </w:tcPr>
          <w:p w14:paraId="166B40B5" w14:textId="3A54183A" w:rsidR="005457B6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B9E2D28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6E37235B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5454535E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F19FC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864B468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A69EE26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E1DEA7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40278502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267D7C" w14:textId="77777777" w:rsidR="005457B6" w:rsidRPr="00B24799" w:rsidRDefault="005457B6" w:rsidP="005457B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3759D56" w14:textId="5202259B" w:rsidTr="00980090">
        <w:trPr>
          <w:trHeight w:val="567"/>
        </w:trPr>
        <w:tc>
          <w:tcPr>
            <w:tcW w:w="4390" w:type="dxa"/>
          </w:tcPr>
          <w:p w14:paraId="520918FA" w14:textId="3CF543CB" w:rsidR="006E5E75" w:rsidRPr="00D97B78" w:rsidRDefault="00D97B7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Vitamin C (finish what you have</w:t>
            </w:r>
            <w:r w:rsidR="005457B6">
              <w:rPr>
                <w:rFonts w:ascii="Calibri" w:hAnsi="Calibri" w:cs="Calibri"/>
                <w:bCs/>
                <w:sz w:val="24"/>
                <w:szCs w:val="24"/>
              </w:rPr>
              <w:t xml:space="preserve"> then switch to </w:t>
            </w:r>
            <w:r w:rsidR="00877FA3">
              <w:rPr>
                <w:rFonts w:ascii="Calibri" w:hAnsi="Calibri" w:cs="Calibri"/>
                <w:bCs/>
                <w:sz w:val="24"/>
                <w:szCs w:val="24"/>
              </w:rPr>
              <w:t>Orthoplex</w:t>
            </w:r>
            <w:r w:rsidR="00BA4A4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="00BA4A4B">
              <w:rPr>
                <w:rFonts w:ascii="Calibri" w:hAnsi="Calibri" w:cs="Calibri"/>
                <w:bCs/>
                <w:sz w:val="24"/>
                <w:szCs w:val="24"/>
              </w:rPr>
              <w:t>AlkaMin</w:t>
            </w:r>
            <w:proofErr w:type="spellEnd"/>
            <w:r w:rsidR="00877FA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gramStart"/>
            <w:r w:rsidR="005457B6">
              <w:rPr>
                <w:rFonts w:ascii="Calibri" w:hAnsi="Calibri" w:cs="Calibri"/>
                <w:bCs/>
                <w:sz w:val="24"/>
                <w:szCs w:val="24"/>
              </w:rPr>
              <w:t xml:space="preserve">below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proofErr w:type="gram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2100CEE" w14:textId="522871E9" w:rsidR="006E5E75" w:rsidRPr="00B24799" w:rsidRDefault="00D97B78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CCCE5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5B94B25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28A4A9B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D137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3BFCF1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07759B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90D6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7F441F67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9980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5FAAF462" w14:textId="77777777" w:rsidTr="00980090">
        <w:trPr>
          <w:trHeight w:val="567"/>
        </w:trPr>
        <w:tc>
          <w:tcPr>
            <w:tcW w:w="4390" w:type="dxa"/>
          </w:tcPr>
          <w:p w14:paraId="6CB429AB" w14:textId="0511AC25" w:rsidR="00877FA3" w:rsidRPr="00877FA3" w:rsidRDefault="00877FA3" w:rsidP="00877FA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Orthoplex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AlkaMin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Calm </w:t>
            </w:r>
            <w:r>
              <w:t xml:space="preserve"> (</w:t>
            </w:r>
            <w:proofErr w:type="gramEnd"/>
            <w:r w:rsidRPr="00877FA3">
              <w:rPr>
                <w:rFonts w:ascii="Calibri" w:hAnsi="Calibri" w:cs="Calibri"/>
                <w:bCs/>
                <w:sz w:val="24"/>
                <w:szCs w:val="24"/>
              </w:rPr>
              <w:t>1 level included scoop (6.5 g) twice daily mixed into water</w:t>
            </w:r>
          </w:p>
          <w:p w14:paraId="38ED29BF" w14:textId="1205BF6A" w:rsidR="006E5E75" w:rsidRPr="00D97B78" w:rsidRDefault="00877FA3" w:rsidP="00877FA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7FA3">
              <w:rPr>
                <w:rFonts w:ascii="Calibri" w:hAnsi="Calibri" w:cs="Calibri"/>
                <w:bCs/>
                <w:sz w:val="24"/>
                <w:szCs w:val="24"/>
              </w:rPr>
              <w:t>Consume immediately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7D67632B" w14:textId="50ED28E2" w:rsidR="006E5E75" w:rsidRPr="00B24799" w:rsidRDefault="003C7AB7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54603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79FBA73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464A101E" w14:textId="550F2E4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592F7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7F60B1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BAD4C6D" w14:textId="018D134A" w:rsidR="006E5E75" w:rsidRPr="00B24799" w:rsidRDefault="003C7AB7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259E18A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0D2E535D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0BD4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15DED" w:rsidRPr="00B24799" w14:paraId="4AAF7D12" w14:textId="77777777" w:rsidTr="00980090">
        <w:trPr>
          <w:trHeight w:val="567"/>
        </w:trPr>
        <w:tc>
          <w:tcPr>
            <w:tcW w:w="4390" w:type="dxa"/>
          </w:tcPr>
          <w:p w14:paraId="181981F0" w14:textId="2BE4197B" w:rsidR="00715DED" w:rsidRDefault="00715DED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Zenwise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Digestive Enzyme (with meals</w:t>
            </w:r>
            <w:r w:rsidR="00877FA3">
              <w:rPr>
                <w:rFonts w:ascii="Calibri" w:hAnsi="Calibri" w:cs="Calibri"/>
                <w:bCs/>
                <w:sz w:val="24"/>
                <w:szCs w:val="24"/>
              </w:rPr>
              <w:t xml:space="preserve"> as required for bloating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259A81AC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6D60C7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06267C1A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0D73A1B4" w14:textId="11882675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0F28F8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8A37CDF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2FA5B7D" w14:textId="2F380928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94BA81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19C3B684" w14:textId="77777777" w:rsidR="00715DED" w:rsidRPr="00B24799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43D9CA8" w14:textId="77777777" w:rsidR="00715DED" w:rsidRDefault="00715DED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5E75" w:rsidRPr="00B24799" w14:paraId="71115378" w14:textId="77777777" w:rsidTr="00980090">
        <w:trPr>
          <w:trHeight w:val="567"/>
        </w:trPr>
        <w:tc>
          <w:tcPr>
            <w:tcW w:w="4390" w:type="dxa"/>
          </w:tcPr>
          <w:p w14:paraId="72E33FA3" w14:textId="6478EF52" w:rsidR="006E5E75" w:rsidRPr="00D97B78" w:rsidRDefault="00D97B78" w:rsidP="00A919C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Melatonin (as required to ensure quality sleep, plus during a viral infection)</w:t>
            </w:r>
          </w:p>
        </w:tc>
        <w:tc>
          <w:tcPr>
            <w:tcW w:w="567" w:type="dxa"/>
          </w:tcPr>
          <w:p w14:paraId="130D4EEC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96D3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1" w:type="dxa"/>
          </w:tcPr>
          <w:p w14:paraId="18FF49F2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14C48B88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98B6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BD4D573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F0D90C5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778FF0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8" w:type="dxa"/>
          </w:tcPr>
          <w:p w14:paraId="23D9B0C6" w14:textId="77777777" w:rsidR="006E5E75" w:rsidRPr="00B24799" w:rsidRDefault="006E5E75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5F5373" w14:textId="4C7A0824" w:rsidR="006E5E75" w:rsidRPr="00B24799" w:rsidRDefault="00D97B78" w:rsidP="00A919C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</w:tr>
    </w:tbl>
    <w:p w14:paraId="3B0FDD57" w14:textId="3950C532" w:rsidR="006E5E75" w:rsidRDefault="006E5E75" w:rsidP="00954480">
      <w:pPr>
        <w:rPr>
          <w:rFonts w:ascii="Calibri" w:hAnsi="Calibri" w:cs="Calibri"/>
          <w:b/>
          <w:sz w:val="28"/>
          <w:szCs w:val="28"/>
        </w:rPr>
      </w:pPr>
    </w:p>
    <w:p w14:paraId="6AA9D3F2" w14:textId="0FBF3E82" w:rsidR="00F554FA" w:rsidRPr="00F554FA" w:rsidRDefault="00F554FA" w:rsidP="00954480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Finish off the supplements you currently have.  I will send you a link to re-order these and additional options when you finish. </w:t>
      </w:r>
    </w:p>
    <w:sectPr w:rsidR="00F554FA" w:rsidRPr="00F554FA" w:rsidSect="00A91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20" w:bottom="993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3280" w14:textId="77777777" w:rsidR="007C039B" w:rsidRDefault="007C039B" w:rsidP="00F20A84">
      <w:pPr>
        <w:spacing w:after="0" w:line="240" w:lineRule="auto"/>
      </w:pPr>
      <w:r>
        <w:separator/>
      </w:r>
    </w:p>
  </w:endnote>
  <w:endnote w:type="continuationSeparator" w:id="0">
    <w:p w14:paraId="6058FBDA" w14:textId="77777777" w:rsidR="007C039B" w:rsidRDefault="007C039B" w:rsidP="00F2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4020204020204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2936" w14:textId="77777777" w:rsidR="00C57D73" w:rsidRDefault="00C57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A502" w14:textId="36CA29A8" w:rsidR="00E25C83" w:rsidRPr="0084578D" w:rsidRDefault="008B7D88" w:rsidP="008671BB">
    <w:pPr>
      <w:pStyle w:val="Footer"/>
      <w:pBdr>
        <w:top w:val="single" w:sz="4" w:space="8" w:color="99CB38" w:themeColor="accent1"/>
      </w:pBdr>
      <w:tabs>
        <w:tab w:val="left" w:pos="210"/>
        <w:tab w:val="right" w:pos="10466"/>
      </w:tabs>
      <w:spacing w:before="360"/>
      <w:contextualSpacing/>
      <w:jc w:val="center"/>
      <w:rPr>
        <w:noProof/>
        <w:color w:val="404040" w:themeColor="text1" w:themeTint="BF"/>
        <w:sz w:val="16"/>
        <w:szCs w:val="16"/>
      </w:rPr>
    </w:pPr>
    <w:r w:rsidRPr="00C57D73">
      <w:rPr>
        <w:rFonts w:ascii="Arial" w:hAnsi="Arial"/>
        <w:b/>
        <w:i/>
        <w:noProof/>
        <w:sz w:val="18"/>
        <w:szCs w:val="18"/>
      </w:rPr>
      <w:t>Nutriffic</w:t>
    </w:r>
    <w:r w:rsidRPr="00C57D73">
      <w:rPr>
        <w:rFonts w:ascii="Arial" w:hAnsi="Arial"/>
        <w:i/>
        <w:noProof/>
        <w:sz w:val="18"/>
        <w:szCs w:val="18"/>
      </w:rPr>
      <w:t xml:space="preserve"> ABN 35 797 075126 </w:t>
    </w:r>
    <w:hyperlink r:id="rId1" w:history="1">
      <w:r w:rsidRPr="00C57D73">
        <w:rPr>
          <w:rStyle w:val="Hyperlink"/>
          <w:rFonts w:ascii="Arial" w:hAnsi="Arial"/>
          <w:i/>
          <w:noProof/>
          <w:color w:val="auto"/>
          <w:sz w:val="18"/>
          <w:szCs w:val="18"/>
        </w:rPr>
        <w:t>www.nutriffic.com.au</w:t>
      </w:r>
    </w:hyperlink>
    <w:r w:rsidRPr="00C57D73">
      <w:rPr>
        <w:rFonts w:ascii="Arial" w:hAnsi="Arial"/>
        <w:i/>
        <w:noProof/>
        <w:sz w:val="18"/>
        <w:szCs w:val="18"/>
      </w:rPr>
      <w:t>. Manly, NSW 2095.</w:t>
    </w:r>
    <w:r w:rsidRPr="00C57D73">
      <w:rPr>
        <w:rFonts w:ascii="Arial" w:hAnsi="Arial"/>
        <w:b/>
        <w:i/>
        <w:noProof/>
        <w:sz w:val="18"/>
        <w:szCs w:val="18"/>
      </w:rPr>
      <w:t xml:space="preserve">E: </w:t>
    </w:r>
    <w:r w:rsidRPr="00C57D73">
      <w:rPr>
        <w:rFonts w:ascii="Arial" w:hAnsi="Arial"/>
        <w:i/>
        <w:noProof/>
        <w:sz w:val="18"/>
        <w:szCs w:val="18"/>
      </w:rPr>
      <w:t xml:space="preserve">maeve@nutriffic.com.au </w:t>
    </w:r>
    <w:r w:rsidRPr="00C57D73">
      <w:rPr>
        <w:rFonts w:ascii="Arial" w:hAnsi="Arial"/>
        <w:b/>
        <w:i/>
        <w:noProof/>
        <w:sz w:val="18"/>
        <w:szCs w:val="18"/>
      </w:rPr>
      <w:t xml:space="preserve">M: </w:t>
    </w:r>
    <w:r w:rsidRPr="00C57D73">
      <w:rPr>
        <w:rFonts w:ascii="Arial" w:hAnsi="Arial"/>
        <w:i/>
        <w:noProof/>
        <w:sz w:val="18"/>
        <w:szCs w:val="18"/>
      </w:rPr>
      <w:t>0412 571134</w:t>
    </w:r>
  </w:p>
  <w:p w14:paraId="53350FD3" w14:textId="03BE5C66" w:rsidR="000E774F" w:rsidRDefault="000E774F" w:rsidP="005F5B11">
    <w:pPr>
      <w:pStyle w:val="Footer"/>
      <w:jc w:val="center"/>
      <w:rPr>
        <w:rFonts w:ascii="Bahnschrift Light" w:hAnsi="Bahnschrift Light"/>
        <w:color w:val="82008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9E64" w14:textId="77777777" w:rsidR="00C57D73" w:rsidRDefault="00C57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FED3" w14:textId="77777777" w:rsidR="007C039B" w:rsidRDefault="007C039B" w:rsidP="00F20A84">
      <w:pPr>
        <w:spacing w:after="0" w:line="240" w:lineRule="auto"/>
      </w:pPr>
      <w:r>
        <w:separator/>
      </w:r>
    </w:p>
  </w:footnote>
  <w:footnote w:type="continuationSeparator" w:id="0">
    <w:p w14:paraId="55543E4E" w14:textId="77777777" w:rsidR="007C039B" w:rsidRDefault="007C039B" w:rsidP="00F2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4048" w14:textId="77777777" w:rsidR="00C57D73" w:rsidRDefault="00C57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94BF" w14:textId="02423A7F" w:rsidR="000E774F" w:rsidRPr="00861C0A" w:rsidRDefault="00D91FC3" w:rsidP="00D91FC3">
    <w:pPr>
      <w:pStyle w:val="Header"/>
      <w:jc w:val="right"/>
      <w:rPr>
        <w:rFonts w:ascii="HP Simplified Light" w:hAnsi="HP Simplified Light"/>
        <w:color w:val="820082"/>
        <w:sz w:val="24"/>
        <w:szCs w:val="24"/>
      </w:rPr>
    </w:pPr>
    <w:r>
      <w:rPr>
        <w:noProof/>
      </w:rPr>
      <w:drawing>
        <wp:inline distT="0" distB="0" distL="0" distR="0" wp14:anchorId="41CAD9AD" wp14:editId="4EA74D22">
          <wp:extent cx="742950" cy="880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5" cy="89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65E2" w14:textId="77777777" w:rsidR="00C57D73" w:rsidRDefault="00C57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958"/>
    <w:multiLevelType w:val="hybridMultilevel"/>
    <w:tmpl w:val="25381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D25"/>
    <w:multiLevelType w:val="multilevel"/>
    <w:tmpl w:val="35B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6A8"/>
    <w:multiLevelType w:val="hybridMultilevel"/>
    <w:tmpl w:val="89783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571A"/>
    <w:multiLevelType w:val="hybridMultilevel"/>
    <w:tmpl w:val="F3D6E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D002E"/>
    <w:multiLevelType w:val="hybridMultilevel"/>
    <w:tmpl w:val="27DA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ADD"/>
    <w:multiLevelType w:val="hybridMultilevel"/>
    <w:tmpl w:val="9BD2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2C9"/>
    <w:multiLevelType w:val="hybridMultilevel"/>
    <w:tmpl w:val="05CA8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E6525"/>
    <w:multiLevelType w:val="hybridMultilevel"/>
    <w:tmpl w:val="00C8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7123"/>
    <w:multiLevelType w:val="multilevel"/>
    <w:tmpl w:val="181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0065D"/>
    <w:multiLevelType w:val="hybridMultilevel"/>
    <w:tmpl w:val="998E6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7D19"/>
    <w:multiLevelType w:val="hybridMultilevel"/>
    <w:tmpl w:val="0F38515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34A"/>
    <w:multiLevelType w:val="hybridMultilevel"/>
    <w:tmpl w:val="D95E8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44C99"/>
    <w:multiLevelType w:val="hybridMultilevel"/>
    <w:tmpl w:val="B0B6E81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819B5"/>
    <w:multiLevelType w:val="hybridMultilevel"/>
    <w:tmpl w:val="C7AEE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B24"/>
    <w:multiLevelType w:val="hybridMultilevel"/>
    <w:tmpl w:val="3ED86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63780"/>
    <w:multiLevelType w:val="hybridMultilevel"/>
    <w:tmpl w:val="AB86B7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E34E8"/>
    <w:multiLevelType w:val="hybridMultilevel"/>
    <w:tmpl w:val="D6622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2E32"/>
    <w:multiLevelType w:val="hybridMultilevel"/>
    <w:tmpl w:val="CABE7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59CE"/>
    <w:multiLevelType w:val="hybridMultilevel"/>
    <w:tmpl w:val="E222E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7473A"/>
    <w:multiLevelType w:val="hybridMultilevel"/>
    <w:tmpl w:val="716C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5667E"/>
    <w:multiLevelType w:val="hybridMultilevel"/>
    <w:tmpl w:val="6A28045C"/>
    <w:lvl w:ilvl="0" w:tplc="64D6C01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E147F"/>
    <w:multiLevelType w:val="hybridMultilevel"/>
    <w:tmpl w:val="F6BAE11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60D6D"/>
    <w:multiLevelType w:val="hybridMultilevel"/>
    <w:tmpl w:val="9F7A8FC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767">
    <w:abstractNumId w:val="5"/>
  </w:num>
  <w:num w:numId="2" w16cid:durableId="688146738">
    <w:abstractNumId w:val="3"/>
  </w:num>
  <w:num w:numId="3" w16cid:durableId="1850095569">
    <w:abstractNumId w:val="21"/>
  </w:num>
  <w:num w:numId="4" w16cid:durableId="1355032597">
    <w:abstractNumId w:val="15"/>
  </w:num>
  <w:num w:numId="5" w16cid:durableId="1788739684">
    <w:abstractNumId w:val="12"/>
  </w:num>
  <w:num w:numId="6" w16cid:durableId="1586382591">
    <w:abstractNumId w:val="10"/>
  </w:num>
  <w:num w:numId="7" w16cid:durableId="399254534">
    <w:abstractNumId w:val="20"/>
  </w:num>
  <w:num w:numId="8" w16cid:durableId="394738800">
    <w:abstractNumId w:val="16"/>
  </w:num>
  <w:num w:numId="9" w16cid:durableId="714738200">
    <w:abstractNumId w:val="13"/>
  </w:num>
  <w:num w:numId="10" w16cid:durableId="1173033182">
    <w:abstractNumId w:val="4"/>
  </w:num>
  <w:num w:numId="11" w16cid:durableId="262345494">
    <w:abstractNumId w:val="14"/>
  </w:num>
  <w:num w:numId="12" w16cid:durableId="601911907">
    <w:abstractNumId w:val="9"/>
  </w:num>
  <w:num w:numId="13" w16cid:durableId="320695470">
    <w:abstractNumId w:val="19"/>
  </w:num>
  <w:num w:numId="14" w16cid:durableId="1652103614">
    <w:abstractNumId w:val="1"/>
  </w:num>
  <w:num w:numId="15" w16cid:durableId="455217106">
    <w:abstractNumId w:val="8"/>
  </w:num>
  <w:num w:numId="16" w16cid:durableId="2023823003">
    <w:abstractNumId w:val="0"/>
  </w:num>
  <w:num w:numId="17" w16cid:durableId="1572349234">
    <w:abstractNumId w:val="22"/>
  </w:num>
  <w:num w:numId="18" w16cid:durableId="1801074697">
    <w:abstractNumId w:val="11"/>
  </w:num>
  <w:num w:numId="19" w16cid:durableId="1803305127">
    <w:abstractNumId w:val="18"/>
  </w:num>
  <w:num w:numId="20" w16cid:durableId="2046560786">
    <w:abstractNumId w:val="2"/>
  </w:num>
  <w:num w:numId="21" w16cid:durableId="1519199488">
    <w:abstractNumId w:val="7"/>
  </w:num>
  <w:num w:numId="22" w16cid:durableId="977031583">
    <w:abstractNumId w:val="17"/>
  </w:num>
  <w:num w:numId="23" w16cid:durableId="1629504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>
      <o:colormru v:ext="edit" colors="#0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12"/>
    <w:rsid w:val="00007F69"/>
    <w:rsid w:val="0003453F"/>
    <w:rsid w:val="00085A19"/>
    <w:rsid w:val="000923EA"/>
    <w:rsid w:val="000977D8"/>
    <w:rsid w:val="000A4ADA"/>
    <w:rsid w:val="000B2E96"/>
    <w:rsid w:val="000D7C24"/>
    <w:rsid w:val="000E774F"/>
    <w:rsid w:val="0010146F"/>
    <w:rsid w:val="00114470"/>
    <w:rsid w:val="00135BA6"/>
    <w:rsid w:val="001819A3"/>
    <w:rsid w:val="00182B43"/>
    <w:rsid w:val="001C4DA3"/>
    <w:rsid w:val="001C7678"/>
    <w:rsid w:val="002203EE"/>
    <w:rsid w:val="002208A0"/>
    <w:rsid w:val="00241463"/>
    <w:rsid w:val="002711A3"/>
    <w:rsid w:val="00282652"/>
    <w:rsid w:val="0029492D"/>
    <w:rsid w:val="002D42A1"/>
    <w:rsid w:val="002E3194"/>
    <w:rsid w:val="002E657B"/>
    <w:rsid w:val="002F3BD8"/>
    <w:rsid w:val="00314CFF"/>
    <w:rsid w:val="003358FE"/>
    <w:rsid w:val="00353782"/>
    <w:rsid w:val="00353D8B"/>
    <w:rsid w:val="003743CF"/>
    <w:rsid w:val="00380069"/>
    <w:rsid w:val="00387003"/>
    <w:rsid w:val="00393CBC"/>
    <w:rsid w:val="003953D0"/>
    <w:rsid w:val="003B2AB9"/>
    <w:rsid w:val="003C7AB7"/>
    <w:rsid w:val="003D3BEF"/>
    <w:rsid w:val="003F7346"/>
    <w:rsid w:val="00415483"/>
    <w:rsid w:val="004273F4"/>
    <w:rsid w:val="0043501F"/>
    <w:rsid w:val="00451FCD"/>
    <w:rsid w:val="00467697"/>
    <w:rsid w:val="00485712"/>
    <w:rsid w:val="004B6762"/>
    <w:rsid w:val="004C79AF"/>
    <w:rsid w:val="004E46A5"/>
    <w:rsid w:val="004F32A1"/>
    <w:rsid w:val="005160F4"/>
    <w:rsid w:val="00524F26"/>
    <w:rsid w:val="005413AC"/>
    <w:rsid w:val="00543361"/>
    <w:rsid w:val="005457B6"/>
    <w:rsid w:val="0055292A"/>
    <w:rsid w:val="00553365"/>
    <w:rsid w:val="00582FE4"/>
    <w:rsid w:val="005D0946"/>
    <w:rsid w:val="005E1E94"/>
    <w:rsid w:val="005E4195"/>
    <w:rsid w:val="005E7B82"/>
    <w:rsid w:val="005F5B11"/>
    <w:rsid w:val="00615C2B"/>
    <w:rsid w:val="006230D7"/>
    <w:rsid w:val="00633C6F"/>
    <w:rsid w:val="00663B38"/>
    <w:rsid w:val="00673CC2"/>
    <w:rsid w:val="00682BAA"/>
    <w:rsid w:val="006866B6"/>
    <w:rsid w:val="006E2187"/>
    <w:rsid w:val="006E5E75"/>
    <w:rsid w:val="00705F90"/>
    <w:rsid w:val="00706931"/>
    <w:rsid w:val="00715DED"/>
    <w:rsid w:val="00764E68"/>
    <w:rsid w:val="007A7320"/>
    <w:rsid w:val="007B0B30"/>
    <w:rsid w:val="007C039B"/>
    <w:rsid w:val="007C2974"/>
    <w:rsid w:val="007D3580"/>
    <w:rsid w:val="007D7006"/>
    <w:rsid w:val="007E0983"/>
    <w:rsid w:val="007F03C8"/>
    <w:rsid w:val="008164AF"/>
    <w:rsid w:val="00817A58"/>
    <w:rsid w:val="00836B0C"/>
    <w:rsid w:val="0084578D"/>
    <w:rsid w:val="00854AF2"/>
    <w:rsid w:val="00855058"/>
    <w:rsid w:val="0085681A"/>
    <w:rsid w:val="00861C0A"/>
    <w:rsid w:val="008671BB"/>
    <w:rsid w:val="00877FA3"/>
    <w:rsid w:val="008B2C0B"/>
    <w:rsid w:val="008B7D88"/>
    <w:rsid w:val="008C3E74"/>
    <w:rsid w:val="008D7E23"/>
    <w:rsid w:val="009135F4"/>
    <w:rsid w:val="00943B5A"/>
    <w:rsid w:val="00954480"/>
    <w:rsid w:val="0096015D"/>
    <w:rsid w:val="00967FFA"/>
    <w:rsid w:val="00973220"/>
    <w:rsid w:val="00980090"/>
    <w:rsid w:val="009C4ECB"/>
    <w:rsid w:val="00A15388"/>
    <w:rsid w:val="00A174F2"/>
    <w:rsid w:val="00A217BB"/>
    <w:rsid w:val="00A35274"/>
    <w:rsid w:val="00A55EBF"/>
    <w:rsid w:val="00A919C1"/>
    <w:rsid w:val="00AA15C9"/>
    <w:rsid w:val="00AA4C8E"/>
    <w:rsid w:val="00AC17ED"/>
    <w:rsid w:val="00AE2459"/>
    <w:rsid w:val="00AF7AC8"/>
    <w:rsid w:val="00B121E9"/>
    <w:rsid w:val="00B15274"/>
    <w:rsid w:val="00B15732"/>
    <w:rsid w:val="00B1591D"/>
    <w:rsid w:val="00B24799"/>
    <w:rsid w:val="00B272BB"/>
    <w:rsid w:val="00B35A5C"/>
    <w:rsid w:val="00B40773"/>
    <w:rsid w:val="00B6167D"/>
    <w:rsid w:val="00B742B4"/>
    <w:rsid w:val="00BA2DC6"/>
    <w:rsid w:val="00BA418B"/>
    <w:rsid w:val="00BA4A4B"/>
    <w:rsid w:val="00BD6BB7"/>
    <w:rsid w:val="00BF384B"/>
    <w:rsid w:val="00C54F91"/>
    <w:rsid w:val="00C554C6"/>
    <w:rsid w:val="00C57D73"/>
    <w:rsid w:val="00C612B8"/>
    <w:rsid w:val="00C62BF4"/>
    <w:rsid w:val="00C7513D"/>
    <w:rsid w:val="00C93A85"/>
    <w:rsid w:val="00CD26AB"/>
    <w:rsid w:val="00D050EC"/>
    <w:rsid w:val="00D16CA0"/>
    <w:rsid w:val="00D3279E"/>
    <w:rsid w:val="00D448AF"/>
    <w:rsid w:val="00D525D5"/>
    <w:rsid w:val="00D61C5E"/>
    <w:rsid w:val="00D658E6"/>
    <w:rsid w:val="00D91FC3"/>
    <w:rsid w:val="00D97B78"/>
    <w:rsid w:val="00DB7CB6"/>
    <w:rsid w:val="00DE6A5D"/>
    <w:rsid w:val="00E0538A"/>
    <w:rsid w:val="00E25C83"/>
    <w:rsid w:val="00E32CC1"/>
    <w:rsid w:val="00E538BE"/>
    <w:rsid w:val="00E54552"/>
    <w:rsid w:val="00E77BFF"/>
    <w:rsid w:val="00EB7FD7"/>
    <w:rsid w:val="00ED4BF8"/>
    <w:rsid w:val="00ED6CBC"/>
    <w:rsid w:val="00EE3D79"/>
    <w:rsid w:val="00F20A84"/>
    <w:rsid w:val="00F252A3"/>
    <w:rsid w:val="00F3216B"/>
    <w:rsid w:val="00F46A34"/>
    <w:rsid w:val="00F52546"/>
    <w:rsid w:val="00F554FA"/>
    <w:rsid w:val="00F727AE"/>
    <w:rsid w:val="00F7662D"/>
    <w:rsid w:val="00F76979"/>
    <w:rsid w:val="00F772AB"/>
    <w:rsid w:val="00F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c9"/>
    </o:shapedefaults>
    <o:shapelayout v:ext="edit">
      <o:idmap v:ext="edit" data="2"/>
    </o:shapelayout>
  </w:shapeDefaults>
  <w:decimalSymbol w:val="."/>
  <w:listSeparator w:val=","/>
  <w14:docId w14:val="5602CACC"/>
  <w15:chartTrackingRefBased/>
  <w15:docId w15:val="{9E194FAA-DAED-4038-B2A0-6F151F09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C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84"/>
  </w:style>
  <w:style w:type="paragraph" w:styleId="Footer">
    <w:name w:val="footer"/>
    <w:basedOn w:val="Normal"/>
    <w:link w:val="FooterChar"/>
    <w:uiPriority w:val="99"/>
    <w:unhideWhenUsed/>
    <w:qFormat/>
    <w:rsid w:val="00F2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84"/>
  </w:style>
  <w:style w:type="paragraph" w:customStyle="1" w:styleId="item">
    <w:name w:val="item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54F91"/>
    <w:rPr>
      <w:b/>
      <w:bCs/>
    </w:rPr>
  </w:style>
  <w:style w:type="paragraph" w:customStyle="1" w:styleId="ersummary">
    <w:name w:val="ersummary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gredientsheader">
    <w:name w:val="eringredient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gredient">
    <w:name w:val="ingredient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rinstructionsheader">
    <w:name w:val="erinstructionsheader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">
    <w:name w:val="instruction"/>
    <w:basedOn w:val="Normal"/>
    <w:rsid w:val="00C5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feplus.com.au/collections/keto-diet-meal-plan-delivery-men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triffic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asis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3BF7-006A-4DB7-8DA3-20B171C8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Beary</dc:creator>
  <cp:keywords/>
  <dc:description/>
  <cp:lastModifiedBy>Maeve Beary</cp:lastModifiedBy>
  <cp:revision>26</cp:revision>
  <cp:lastPrinted>2021-01-28T01:07:00Z</cp:lastPrinted>
  <dcterms:created xsi:type="dcterms:W3CDTF">2022-05-07T05:09:00Z</dcterms:created>
  <dcterms:modified xsi:type="dcterms:W3CDTF">2022-05-07T06:32:00Z</dcterms:modified>
</cp:coreProperties>
</file>