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5AB2" w14:textId="03485DB4" w:rsidR="003A3D52" w:rsidRPr="003A3D52" w:rsidRDefault="003A3D52" w:rsidP="003A3D52">
      <w:pPr>
        <w:pStyle w:val="Body"/>
        <w:rPr>
          <w:rFonts w:ascii="Calibri" w:hAnsi="Calibri" w:cs="Calibri"/>
          <w:sz w:val="22"/>
          <w:szCs w:val="22"/>
        </w:rPr>
      </w:pPr>
      <w:r w:rsidRPr="003A3D52">
        <w:rPr>
          <w:rFonts w:ascii="Calibri" w:hAnsi="Calibri" w:cs="Calibri"/>
          <w:sz w:val="22"/>
          <w:szCs w:val="22"/>
        </w:rPr>
        <w:t xml:space="preserve">Dr Raymond </w:t>
      </w:r>
      <w:proofErr w:type="spellStart"/>
      <w:r w:rsidRPr="003A3D52">
        <w:rPr>
          <w:rFonts w:ascii="Calibri" w:hAnsi="Calibri" w:cs="Calibri"/>
          <w:sz w:val="22"/>
          <w:szCs w:val="22"/>
        </w:rPr>
        <w:t>Yeow</w:t>
      </w:r>
      <w:proofErr w:type="spellEnd"/>
    </w:p>
    <w:p w14:paraId="3C2F2B3E" w14:textId="77777777" w:rsidR="003A3D52" w:rsidRPr="003A3D52" w:rsidRDefault="003A3D52" w:rsidP="003A3D52">
      <w:pPr>
        <w:pStyle w:val="Body"/>
        <w:rPr>
          <w:rFonts w:ascii="Calibri" w:hAnsi="Calibri" w:cs="Calibri"/>
          <w:sz w:val="22"/>
          <w:szCs w:val="22"/>
        </w:rPr>
      </w:pPr>
      <w:r w:rsidRPr="003A3D52">
        <w:rPr>
          <w:rFonts w:ascii="Calibri" w:hAnsi="Calibri" w:cs="Calibri"/>
          <w:sz w:val="22"/>
          <w:szCs w:val="22"/>
        </w:rPr>
        <w:t xml:space="preserve">Advanced Medical Practice </w:t>
      </w:r>
    </w:p>
    <w:p w14:paraId="789AB56C" w14:textId="77777777" w:rsidR="003A3D52" w:rsidRPr="003A3D52" w:rsidRDefault="003A3D52" w:rsidP="003A3D52">
      <w:pPr>
        <w:pStyle w:val="Body"/>
        <w:rPr>
          <w:rFonts w:ascii="Calibri" w:hAnsi="Calibri" w:cs="Calibri"/>
          <w:sz w:val="22"/>
          <w:szCs w:val="22"/>
        </w:rPr>
      </w:pPr>
      <w:r w:rsidRPr="003A3D52">
        <w:rPr>
          <w:rFonts w:ascii="Calibri" w:hAnsi="Calibri" w:cs="Calibri"/>
          <w:sz w:val="22"/>
          <w:szCs w:val="22"/>
        </w:rPr>
        <w:t>Windsor</w:t>
      </w:r>
    </w:p>
    <w:p w14:paraId="622EF083" w14:textId="77777777" w:rsidR="003A3D52" w:rsidRDefault="003A3D52" w:rsidP="003A3D52">
      <w:pPr>
        <w:pStyle w:val="Body"/>
        <w:rPr>
          <w:rFonts w:ascii="Calibri" w:hAnsi="Calibri" w:cs="Calibri"/>
          <w:sz w:val="22"/>
          <w:szCs w:val="22"/>
        </w:rPr>
      </w:pPr>
      <w:r w:rsidRPr="003A3D52">
        <w:rPr>
          <w:rFonts w:ascii="Calibri" w:hAnsi="Calibri" w:cs="Calibri"/>
          <w:sz w:val="22"/>
          <w:szCs w:val="22"/>
        </w:rPr>
        <w:t>NSW 2756</w:t>
      </w:r>
    </w:p>
    <w:p w14:paraId="4C0263CE" w14:textId="15F5338C" w:rsidR="003D2CC1" w:rsidRPr="003A3D52" w:rsidRDefault="003D2CC1" w:rsidP="003A3D52">
      <w:pPr>
        <w:pStyle w:val="Body"/>
        <w:rPr>
          <w:rFonts w:ascii="Calibri" w:hAnsi="Calibri" w:cs="Calibri"/>
          <w:sz w:val="22"/>
          <w:szCs w:val="22"/>
        </w:rPr>
      </w:pPr>
      <w:r>
        <w:rPr>
          <w:rFonts w:ascii="Calibri" w:hAnsi="Calibri" w:cs="Calibri"/>
          <w:sz w:val="22"/>
          <w:szCs w:val="22"/>
        </w:rPr>
        <w:t>Ph: 4577 267</w:t>
      </w:r>
    </w:p>
    <w:p w14:paraId="4A13405F" w14:textId="77777777" w:rsidR="003A3D52" w:rsidRPr="003A3D52" w:rsidRDefault="003A3D52" w:rsidP="003A3D52">
      <w:pPr>
        <w:pStyle w:val="Body"/>
        <w:rPr>
          <w:rFonts w:ascii="Calibri" w:hAnsi="Calibri" w:cs="Calibri"/>
          <w:sz w:val="22"/>
          <w:szCs w:val="22"/>
        </w:rPr>
      </w:pPr>
    </w:p>
    <w:p w14:paraId="189E0BDA" w14:textId="385BDE3A" w:rsidR="003A3D52" w:rsidRPr="003A3D52" w:rsidRDefault="000040B8" w:rsidP="003A3D52">
      <w:pPr>
        <w:pStyle w:val="Body"/>
        <w:rPr>
          <w:rFonts w:ascii="Calibri" w:hAnsi="Calibri" w:cs="Calibri"/>
          <w:sz w:val="22"/>
          <w:szCs w:val="22"/>
        </w:rPr>
      </w:pPr>
      <w:r>
        <w:rPr>
          <w:rFonts w:ascii="Calibri" w:hAnsi="Calibri" w:cs="Calibri"/>
          <w:sz w:val="22"/>
          <w:szCs w:val="22"/>
        </w:rPr>
        <w:t>15.06</w:t>
      </w:r>
      <w:r w:rsidR="003A3D52" w:rsidRPr="003A3D52">
        <w:rPr>
          <w:rFonts w:ascii="Calibri" w:hAnsi="Calibri" w:cs="Calibri"/>
          <w:sz w:val="22"/>
          <w:szCs w:val="22"/>
        </w:rPr>
        <w:t>.2024</w:t>
      </w:r>
    </w:p>
    <w:p w14:paraId="1E664DE2" w14:textId="77777777" w:rsidR="003A3D52" w:rsidRPr="003A3D52" w:rsidRDefault="003A3D52" w:rsidP="003A3D52">
      <w:pPr>
        <w:pStyle w:val="Body"/>
        <w:rPr>
          <w:rFonts w:ascii="Calibri" w:hAnsi="Calibri" w:cs="Calibri"/>
          <w:sz w:val="22"/>
          <w:szCs w:val="22"/>
        </w:rPr>
      </w:pPr>
    </w:p>
    <w:p w14:paraId="419BC971" w14:textId="692A91CF" w:rsidR="003A3D52" w:rsidRPr="003D2CC1" w:rsidRDefault="003A3D52" w:rsidP="003A3D52">
      <w:pPr>
        <w:pStyle w:val="Body"/>
        <w:rPr>
          <w:rFonts w:ascii="Calibri" w:hAnsi="Calibri" w:cs="Calibri"/>
          <w:b/>
          <w:bCs/>
          <w:sz w:val="22"/>
          <w:szCs w:val="22"/>
        </w:rPr>
      </w:pPr>
      <w:r w:rsidRPr="003D2CC1">
        <w:rPr>
          <w:rFonts w:ascii="Calibri" w:hAnsi="Calibri" w:cs="Calibri"/>
          <w:b/>
          <w:bCs/>
          <w:sz w:val="22"/>
          <w:szCs w:val="22"/>
        </w:rPr>
        <w:t xml:space="preserve">Re: Trent Dwight (12.08.1977) </w:t>
      </w:r>
      <w:r w:rsidR="00970EB2">
        <w:rPr>
          <w:rFonts w:ascii="Calibri" w:hAnsi="Calibri" w:cs="Calibri"/>
          <w:b/>
          <w:bCs/>
          <w:sz w:val="22"/>
          <w:szCs w:val="22"/>
        </w:rPr>
        <w:t>review</w:t>
      </w:r>
    </w:p>
    <w:p w14:paraId="13138A1D" w14:textId="77777777" w:rsidR="003A3D52" w:rsidRPr="003A3D52" w:rsidRDefault="003A3D52" w:rsidP="003A3D52">
      <w:pPr>
        <w:pStyle w:val="Body"/>
        <w:rPr>
          <w:rFonts w:ascii="Calibri" w:hAnsi="Calibri" w:cs="Calibri"/>
          <w:sz w:val="22"/>
          <w:szCs w:val="22"/>
        </w:rPr>
      </w:pPr>
    </w:p>
    <w:p w14:paraId="53BED798" w14:textId="77777777" w:rsidR="003A3D52" w:rsidRPr="003A3D52" w:rsidRDefault="003A3D52" w:rsidP="003A3D52">
      <w:pPr>
        <w:pStyle w:val="Body"/>
        <w:rPr>
          <w:rFonts w:ascii="Calibri" w:hAnsi="Calibri" w:cs="Calibri"/>
          <w:sz w:val="22"/>
          <w:szCs w:val="22"/>
        </w:rPr>
      </w:pPr>
    </w:p>
    <w:p w14:paraId="4E1F6CA4" w14:textId="6AE161AC" w:rsidR="003A3D52" w:rsidRDefault="003A3D52" w:rsidP="003A3D52">
      <w:pPr>
        <w:pStyle w:val="Body"/>
        <w:rPr>
          <w:rFonts w:ascii="Calibri" w:hAnsi="Calibri" w:cs="Calibri"/>
          <w:sz w:val="22"/>
          <w:szCs w:val="22"/>
        </w:rPr>
      </w:pPr>
      <w:r w:rsidRPr="003A3D52">
        <w:rPr>
          <w:rFonts w:ascii="Calibri" w:hAnsi="Calibri" w:cs="Calibri"/>
          <w:sz w:val="22"/>
          <w:szCs w:val="22"/>
        </w:rPr>
        <w:t xml:space="preserve">Dear Dr </w:t>
      </w:r>
      <w:proofErr w:type="spellStart"/>
      <w:r w:rsidRPr="003A3D52">
        <w:rPr>
          <w:rFonts w:ascii="Calibri" w:hAnsi="Calibri" w:cs="Calibri"/>
          <w:sz w:val="22"/>
          <w:szCs w:val="22"/>
        </w:rPr>
        <w:t>Yeow</w:t>
      </w:r>
      <w:proofErr w:type="spellEnd"/>
      <w:r w:rsidRPr="003A3D52">
        <w:rPr>
          <w:rFonts w:ascii="Calibri" w:hAnsi="Calibri" w:cs="Calibri"/>
          <w:sz w:val="22"/>
          <w:szCs w:val="22"/>
        </w:rPr>
        <w:t>,</w:t>
      </w:r>
    </w:p>
    <w:p w14:paraId="305C9615" w14:textId="77777777" w:rsidR="00970EB2" w:rsidRDefault="00970EB2" w:rsidP="003A3D52">
      <w:pPr>
        <w:pStyle w:val="Body"/>
        <w:rPr>
          <w:rFonts w:ascii="Calibri" w:hAnsi="Calibri" w:cs="Calibri"/>
          <w:sz w:val="22"/>
          <w:szCs w:val="22"/>
        </w:rPr>
      </w:pPr>
    </w:p>
    <w:p w14:paraId="0DE78E61" w14:textId="5E7A535F" w:rsidR="00970EB2" w:rsidRDefault="00970EB2" w:rsidP="003A3D52">
      <w:pPr>
        <w:pStyle w:val="Body"/>
        <w:rPr>
          <w:rFonts w:ascii="Calibri" w:hAnsi="Calibri" w:cs="Calibri"/>
          <w:sz w:val="22"/>
          <w:szCs w:val="22"/>
        </w:rPr>
      </w:pPr>
      <w:r>
        <w:rPr>
          <w:rFonts w:ascii="Calibri" w:hAnsi="Calibri" w:cs="Calibri"/>
          <w:sz w:val="22"/>
          <w:szCs w:val="22"/>
        </w:rPr>
        <w:t>I write to provide you with an update on Trent Dwight and to let you know that since I referred him to see you in April, 2024, I have since closed his referral, due to lack of attendance. I have also included a brief summary of his mental health assessment, for your records and future reference.</w:t>
      </w:r>
    </w:p>
    <w:p w14:paraId="15D43F24" w14:textId="77777777" w:rsidR="00970EB2" w:rsidRPr="003A3D52" w:rsidRDefault="00970EB2" w:rsidP="003A3D52">
      <w:pPr>
        <w:pStyle w:val="Body"/>
        <w:rPr>
          <w:rFonts w:ascii="Calibri" w:hAnsi="Calibri" w:cs="Calibri"/>
          <w:sz w:val="22"/>
          <w:szCs w:val="22"/>
        </w:rPr>
      </w:pPr>
    </w:p>
    <w:p w14:paraId="0A86F8B6"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Update</w:t>
      </w:r>
    </w:p>
    <w:p w14:paraId="58062D85" w14:textId="7B35F2AF" w:rsidR="00970EB2" w:rsidRDefault="00970EB2" w:rsidP="00970EB2">
      <w:pPr>
        <w:rPr>
          <w:rFonts w:ascii="Calibri" w:eastAsia="Times New Roman" w:hAnsi="Calibri" w:cs="Calibri"/>
          <w:color w:val="24303F"/>
          <w:sz w:val="21"/>
          <w:szCs w:val="21"/>
          <w:bdr w:val="none" w:sz="0" w:space="0" w:color="auto"/>
          <w:lang w:val="en-GB" w:eastAsia="en-GB"/>
        </w:rPr>
      </w:pPr>
      <w:r>
        <w:rPr>
          <w:rFonts w:ascii="Calibri" w:eastAsia="Helvetica" w:hAnsi="Calibri" w:cs="Calibri"/>
          <w:color w:val="000000"/>
          <w:sz w:val="21"/>
          <w:szCs w:val="21"/>
          <w:lang w:val="en-AU" w:eastAsia="en-AU"/>
        </w:rPr>
        <w:t>At the time of Trent’s last appointment on the 17</w:t>
      </w:r>
      <w:r w:rsidRPr="00E36402">
        <w:rPr>
          <w:rFonts w:ascii="Calibri" w:eastAsia="Helvetica" w:hAnsi="Calibri" w:cs="Calibri"/>
          <w:color w:val="000000"/>
          <w:sz w:val="21"/>
          <w:szCs w:val="21"/>
          <w:vertAlign w:val="superscript"/>
          <w:lang w:val="en-AU" w:eastAsia="en-AU"/>
        </w:rPr>
        <w:t>th</w:t>
      </w:r>
      <w:r>
        <w:rPr>
          <w:rFonts w:ascii="Calibri" w:eastAsia="Helvetica" w:hAnsi="Calibri" w:cs="Calibri"/>
          <w:color w:val="000000"/>
          <w:sz w:val="21"/>
          <w:szCs w:val="21"/>
          <w:lang w:val="en-AU" w:eastAsia="en-AU"/>
        </w:rPr>
        <w:t xml:space="preserve"> of April, 2024, he reported a relapse in substance use, the first in several years. He stated that this was due to the reduction in methadone and not being able to get </w:t>
      </w:r>
      <w:proofErr w:type="spellStart"/>
      <w:r>
        <w:rPr>
          <w:rFonts w:ascii="Calibri" w:eastAsia="Helvetica" w:hAnsi="Calibri" w:cs="Calibri"/>
          <w:color w:val="000000"/>
          <w:sz w:val="21"/>
          <w:szCs w:val="21"/>
          <w:lang w:val="en-AU" w:eastAsia="en-AU"/>
        </w:rPr>
        <w:t>benzodiazapines</w:t>
      </w:r>
      <w:proofErr w:type="spellEnd"/>
      <w:r>
        <w:rPr>
          <w:rFonts w:ascii="Calibri" w:eastAsia="Helvetica" w:hAnsi="Calibri" w:cs="Calibri"/>
          <w:color w:val="000000"/>
          <w:sz w:val="21"/>
          <w:szCs w:val="21"/>
          <w:lang w:val="en-AU" w:eastAsia="en-AU"/>
        </w:rPr>
        <w:t xml:space="preserve"> to manage withdrawal symptoms. </w:t>
      </w:r>
      <w:r>
        <w:rPr>
          <w:rFonts w:ascii="Calibri" w:eastAsia="Times New Roman" w:hAnsi="Calibri" w:cs="Calibri"/>
          <w:color w:val="24303F"/>
          <w:sz w:val="21"/>
          <w:szCs w:val="21"/>
          <w:bdr w:val="none" w:sz="0" w:space="0" w:color="auto"/>
          <w:lang w:val="en-GB" w:eastAsia="en-GB"/>
        </w:rPr>
        <w:t>Trent had been working towards transitioning from methadone</w:t>
      </w:r>
      <w:r w:rsidRPr="008234A7">
        <w:rPr>
          <w:rFonts w:ascii="Calibri" w:eastAsia="Times New Roman" w:hAnsi="Calibri" w:cs="Calibri"/>
          <w:color w:val="24303F"/>
          <w:sz w:val="21"/>
          <w:szCs w:val="21"/>
          <w:bdr w:val="none" w:sz="0" w:space="0" w:color="auto"/>
          <w:lang w:val="en-GB" w:eastAsia="en-GB"/>
        </w:rPr>
        <w:t xml:space="preserve"> to suboxone, once methadone was down to 20mg. However, over the Easter break, he went to his chemist requesting </w:t>
      </w:r>
      <w:proofErr w:type="spellStart"/>
      <w:r w:rsidRPr="008234A7">
        <w:rPr>
          <w:rFonts w:ascii="Calibri" w:eastAsia="Times New Roman" w:hAnsi="Calibri" w:cs="Calibri"/>
          <w:color w:val="24303F"/>
          <w:sz w:val="21"/>
          <w:szCs w:val="21"/>
          <w:bdr w:val="none" w:sz="0" w:space="0" w:color="auto"/>
          <w:lang w:val="en-GB" w:eastAsia="en-GB"/>
        </w:rPr>
        <w:t>valium</w:t>
      </w:r>
      <w:proofErr w:type="spellEnd"/>
      <w:r w:rsidRPr="008234A7">
        <w:rPr>
          <w:rFonts w:ascii="Calibri" w:eastAsia="Times New Roman" w:hAnsi="Calibri" w:cs="Calibri"/>
          <w:color w:val="24303F"/>
          <w:sz w:val="21"/>
          <w:szCs w:val="21"/>
          <w:bdr w:val="none" w:sz="0" w:space="0" w:color="auto"/>
          <w:lang w:val="en-GB" w:eastAsia="en-GB"/>
        </w:rPr>
        <w:t xml:space="preserve"> and </w:t>
      </w:r>
      <w:proofErr w:type="spellStart"/>
      <w:r w:rsidRPr="008234A7">
        <w:rPr>
          <w:rFonts w:ascii="Calibri" w:eastAsia="Times New Roman" w:hAnsi="Calibri" w:cs="Calibri"/>
          <w:color w:val="24303F"/>
          <w:sz w:val="21"/>
          <w:szCs w:val="21"/>
          <w:bdr w:val="none" w:sz="0" w:space="0" w:color="auto"/>
          <w:lang w:val="en-GB" w:eastAsia="en-GB"/>
        </w:rPr>
        <w:t>serepax</w:t>
      </w:r>
      <w:proofErr w:type="spellEnd"/>
      <w:r w:rsidRPr="008234A7">
        <w:rPr>
          <w:rFonts w:ascii="Calibri" w:eastAsia="Times New Roman" w:hAnsi="Calibri" w:cs="Calibri"/>
          <w:color w:val="24303F"/>
          <w:sz w:val="21"/>
          <w:szCs w:val="21"/>
          <w:bdr w:val="none" w:sz="0" w:space="0" w:color="auto"/>
          <w:lang w:val="en-GB" w:eastAsia="en-GB"/>
        </w:rPr>
        <w:t xml:space="preserve"> two days earlier than his script and they allegedly said they wouldn't see him </w:t>
      </w:r>
      <w:proofErr w:type="spellStart"/>
      <w:r w:rsidRPr="008234A7">
        <w:rPr>
          <w:rFonts w:ascii="Calibri" w:eastAsia="Times New Roman" w:hAnsi="Calibri" w:cs="Calibri"/>
          <w:color w:val="24303F"/>
          <w:sz w:val="21"/>
          <w:szCs w:val="21"/>
          <w:bdr w:val="none" w:sz="0" w:space="0" w:color="auto"/>
          <w:lang w:val="en-GB" w:eastAsia="en-GB"/>
        </w:rPr>
        <w:t>any more</w:t>
      </w:r>
      <w:proofErr w:type="spellEnd"/>
      <w:r w:rsidRPr="008234A7">
        <w:rPr>
          <w:rFonts w:ascii="Calibri" w:eastAsia="Times New Roman" w:hAnsi="Calibri" w:cs="Calibri"/>
          <w:color w:val="24303F"/>
          <w:sz w:val="21"/>
          <w:szCs w:val="21"/>
          <w:bdr w:val="none" w:sz="0" w:space="0" w:color="auto"/>
          <w:lang w:val="en-GB" w:eastAsia="en-GB"/>
        </w:rPr>
        <w:t xml:space="preserve">. </w:t>
      </w:r>
      <w:r>
        <w:rPr>
          <w:rFonts w:ascii="Calibri" w:eastAsia="Times New Roman" w:hAnsi="Calibri" w:cs="Calibri"/>
          <w:color w:val="24303F"/>
          <w:sz w:val="21"/>
          <w:szCs w:val="21"/>
          <w:bdr w:val="none" w:sz="0" w:space="0" w:color="auto"/>
          <w:lang w:val="en-GB" w:eastAsia="en-GB"/>
        </w:rPr>
        <w:t>Trent reported that he</w:t>
      </w:r>
      <w:r w:rsidRPr="008234A7">
        <w:rPr>
          <w:rFonts w:ascii="Calibri" w:eastAsia="Times New Roman" w:hAnsi="Calibri" w:cs="Calibri"/>
          <w:color w:val="24303F"/>
          <w:sz w:val="21"/>
          <w:szCs w:val="21"/>
          <w:bdr w:val="none" w:sz="0" w:space="0" w:color="auto"/>
          <w:lang w:val="en-GB" w:eastAsia="en-GB"/>
        </w:rPr>
        <w:t xml:space="preserve"> </w:t>
      </w:r>
      <w:r>
        <w:rPr>
          <w:rFonts w:ascii="Calibri" w:eastAsia="Times New Roman" w:hAnsi="Calibri" w:cs="Calibri"/>
          <w:color w:val="24303F"/>
          <w:sz w:val="21"/>
          <w:szCs w:val="21"/>
          <w:bdr w:val="none" w:sz="0" w:space="0" w:color="auto"/>
          <w:lang w:val="en-GB" w:eastAsia="en-GB"/>
        </w:rPr>
        <w:t>wa</w:t>
      </w:r>
      <w:r w:rsidRPr="008234A7">
        <w:rPr>
          <w:rFonts w:ascii="Calibri" w:eastAsia="Times New Roman" w:hAnsi="Calibri" w:cs="Calibri"/>
          <w:color w:val="24303F"/>
          <w:sz w:val="21"/>
          <w:szCs w:val="21"/>
          <w:bdr w:val="none" w:sz="0" w:space="0" w:color="auto"/>
          <w:lang w:val="en-GB" w:eastAsia="en-GB"/>
        </w:rPr>
        <w:t xml:space="preserve">s not sleeping; </w:t>
      </w:r>
      <w:r>
        <w:rPr>
          <w:rFonts w:ascii="Calibri" w:eastAsia="Times New Roman" w:hAnsi="Calibri" w:cs="Calibri"/>
          <w:color w:val="24303F"/>
          <w:sz w:val="21"/>
          <w:szCs w:val="21"/>
          <w:bdr w:val="none" w:sz="0" w:space="0" w:color="auto"/>
          <w:lang w:val="en-GB" w:eastAsia="en-GB"/>
        </w:rPr>
        <w:t>was</w:t>
      </w:r>
      <w:r w:rsidRPr="008234A7">
        <w:rPr>
          <w:rFonts w:ascii="Calibri" w:eastAsia="Times New Roman" w:hAnsi="Calibri" w:cs="Calibri"/>
          <w:color w:val="24303F"/>
          <w:sz w:val="21"/>
          <w:szCs w:val="21"/>
          <w:bdr w:val="none" w:sz="0" w:space="0" w:color="auto"/>
          <w:lang w:val="en-GB" w:eastAsia="en-GB"/>
        </w:rPr>
        <w:t xml:space="preserve"> waking frequently and unable to switch his mind off without </w:t>
      </w:r>
      <w:r>
        <w:rPr>
          <w:rFonts w:ascii="Calibri" w:eastAsia="Times New Roman" w:hAnsi="Calibri" w:cs="Calibri"/>
          <w:color w:val="24303F"/>
          <w:sz w:val="21"/>
          <w:szCs w:val="21"/>
          <w:bdr w:val="none" w:sz="0" w:space="0" w:color="auto"/>
          <w:lang w:val="en-GB" w:eastAsia="en-GB"/>
        </w:rPr>
        <w:t>medication</w:t>
      </w:r>
      <w:r w:rsidRPr="008234A7">
        <w:rPr>
          <w:rFonts w:ascii="Calibri" w:eastAsia="Times New Roman" w:hAnsi="Calibri" w:cs="Calibri"/>
          <w:color w:val="24303F"/>
          <w:sz w:val="21"/>
          <w:szCs w:val="21"/>
          <w:bdr w:val="none" w:sz="0" w:space="0" w:color="auto"/>
          <w:lang w:val="en-GB" w:eastAsia="en-GB"/>
        </w:rPr>
        <w:t xml:space="preserve">. </w:t>
      </w:r>
      <w:r>
        <w:rPr>
          <w:rFonts w:ascii="Calibri" w:eastAsia="Times New Roman" w:hAnsi="Calibri" w:cs="Calibri"/>
          <w:color w:val="24303F"/>
          <w:sz w:val="21"/>
          <w:szCs w:val="21"/>
          <w:bdr w:val="none" w:sz="0" w:space="0" w:color="auto"/>
          <w:lang w:val="en-GB" w:eastAsia="en-GB"/>
        </w:rPr>
        <w:t>At that time, we di</w:t>
      </w:r>
      <w:r w:rsidRPr="008234A7">
        <w:rPr>
          <w:rFonts w:ascii="Calibri" w:eastAsia="Times New Roman" w:hAnsi="Calibri" w:cs="Calibri"/>
          <w:color w:val="24303F"/>
          <w:sz w:val="21"/>
          <w:szCs w:val="21"/>
          <w:bdr w:val="none" w:sz="0" w:space="0" w:color="auto"/>
          <w:lang w:val="en-GB" w:eastAsia="en-GB"/>
        </w:rPr>
        <w:t>scussed options for dealing with addiction</w:t>
      </w:r>
      <w:r>
        <w:rPr>
          <w:rFonts w:ascii="Calibri" w:eastAsia="Times New Roman" w:hAnsi="Calibri" w:cs="Calibri"/>
          <w:color w:val="24303F"/>
          <w:sz w:val="21"/>
          <w:szCs w:val="21"/>
          <w:bdr w:val="none" w:sz="0" w:space="0" w:color="auto"/>
          <w:lang w:val="en-GB" w:eastAsia="en-GB"/>
        </w:rPr>
        <w:t xml:space="preserve">, </w:t>
      </w:r>
      <w:r w:rsidRPr="008234A7">
        <w:rPr>
          <w:rFonts w:ascii="Calibri" w:eastAsia="Times New Roman" w:hAnsi="Calibri" w:cs="Calibri"/>
          <w:color w:val="24303F"/>
          <w:sz w:val="21"/>
          <w:szCs w:val="21"/>
          <w:bdr w:val="none" w:sz="0" w:space="0" w:color="auto"/>
          <w:lang w:val="en-GB" w:eastAsia="en-GB"/>
        </w:rPr>
        <w:t xml:space="preserve">however Trent </w:t>
      </w:r>
      <w:r>
        <w:rPr>
          <w:rFonts w:ascii="Calibri" w:eastAsia="Times New Roman" w:hAnsi="Calibri" w:cs="Calibri"/>
          <w:color w:val="24303F"/>
          <w:sz w:val="21"/>
          <w:szCs w:val="21"/>
          <w:bdr w:val="none" w:sz="0" w:space="0" w:color="auto"/>
          <w:lang w:val="en-GB" w:eastAsia="en-GB"/>
        </w:rPr>
        <w:t xml:space="preserve">was </w:t>
      </w:r>
      <w:r w:rsidRPr="008234A7">
        <w:rPr>
          <w:rFonts w:ascii="Calibri" w:eastAsia="Times New Roman" w:hAnsi="Calibri" w:cs="Calibri"/>
          <w:color w:val="24303F"/>
          <w:sz w:val="21"/>
          <w:szCs w:val="21"/>
          <w:bdr w:val="none" w:sz="0" w:space="0" w:color="auto"/>
          <w:lang w:val="en-GB" w:eastAsia="en-GB"/>
        </w:rPr>
        <w:t xml:space="preserve">reluctant to commit to </w:t>
      </w:r>
      <w:r>
        <w:rPr>
          <w:rFonts w:ascii="Calibri" w:eastAsia="Times New Roman" w:hAnsi="Calibri" w:cs="Calibri"/>
          <w:color w:val="24303F"/>
          <w:sz w:val="21"/>
          <w:szCs w:val="21"/>
          <w:bdr w:val="none" w:sz="0" w:space="0" w:color="auto"/>
          <w:lang w:val="en-GB" w:eastAsia="en-GB"/>
        </w:rPr>
        <w:t xml:space="preserve">residential </w:t>
      </w:r>
      <w:r w:rsidRPr="008234A7">
        <w:rPr>
          <w:rFonts w:ascii="Calibri" w:eastAsia="Times New Roman" w:hAnsi="Calibri" w:cs="Calibri"/>
          <w:color w:val="24303F"/>
          <w:sz w:val="21"/>
          <w:szCs w:val="21"/>
          <w:bdr w:val="none" w:sz="0" w:space="0" w:color="auto"/>
          <w:lang w:val="en-GB" w:eastAsia="en-GB"/>
        </w:rPr>
        <w:t xml:space="preserve">rehab or </w:t>
      </w:r>
      <w:r>
        <w:rPr>
          <w:rFonts w:ascii="Calibri" w:eastAsia="Times New Roman" w:hAnsi="Calibri" w:cs="Calibri"/>
          <w:color w:val="24303F"/>
          <w:sz w:val="21"/>
          <w:szCs w:val="21"/>
          <w:bdr w:val="none" w:sz="0" w:space="0" w:color="auto"/>
          <w:lang w:val="en-GB" w:eastAsia="en-GB"/>
        </w:rPr>
        <w:t xml:space="preserve">attending a medical </w:t>
      </w:r>
      <w:r w:rsidRPr="008234A7">
        <w:rPr>
          <w:rFonts w:ascii="Calibri" w:eastAsia="Times New Roman" w:hAnsi="Calibri" w:cs="Calibri"/>
          <w:color w:val="24303F"/>
          <w:sz w:val="21"/>
          <w:szCs w:val="21"/>
          <w:bdr w:val="none" w:sz="0" w:space="0" w:color="auto"/>
          <w:lang w:val="en-GB" w:eastAsia="en-GB"/>
        </w:rPr>
        <w:t>detox</w:t>
      </w:r>
      <w:r>
        <w:rPr>
          <w:rFonts w:ascii="Calibri" w:eastAsia="Times New Roman" w:hAnsi="Calibri" w:cs="Calibri"/>
          <w:color w:val="24303F"/>
          <w:sz w:val="21"/>
          <w:szCs w:val="21"/>
          <w:bdr w:val="none" w:sz="0" w:space="0" w:color="auto"/>
          <w:lang w:val="en-GB" w:eastAsia="en-GB"/>
        </w:rPr>
        <w:t xml:space="preserve"> unit</w:t>
      </w:r>
      <w:r w:rsidRPr="008234A7">
        <w:rPr>
          <w:rFonts w:ascii="Calibri" w:eastAsia="Times New Roman" w:hAnsi="Calibri" w:cs="Calibri"/>
          <w:color w:val="24303F"/>
          <w:sz w:val="21"/>
          <w:szCs w:val="21"/>
          <w:bdr w:val="none" w:sz="0" w:space="0" w:color="auto"/>
          <w:lang w:val="en-GB" w:eastAsia="en-GB"/>
        </w:rPr>
        <w:t xml:space="preserve">. </w:t>
      </w:r>
      <w:r>
        <w:rPr>
          <w:rFonts w:ascii="Calibri" w:eastAsia="Times New Roman" w:hAnsi="Calibri" w:cs="Calibri"/>
          <w:color w:val="24303F"/>
          <w:sz w:val="21"/>
          <w:szCs w:val="21"/>
          <w:bdr w:val="none" w:sz="0" w:space="0" w:color="auto"/>
          <w:lang w:val="en-GB" w:eastAsia="en-GB"/>
        </w:rPr>
        <w:t xml:space="preserve">Further, </w:t>
      </w:r>
      <w:r w:rsidRPr="008234A7">
        <w:rPr>
          <w:rFonts w:ascii="Calibri" w:eastAsia="Times New Roman" w:hAnsi="Calibri" w:cs="Calibri"/>
          <w:color w:val="24303F"/>
          <w:sz w:val="21"/>
          <w:szCs w:val="21"/>
          <w:bdr w:val="none" w:sz="0" w:space="0" w:color="auto"/>
          <w:lang w:val="en-GB" w:eastAsia="en-GB"/>
        </w:rPr>
        <w:t>Trent also stated that he ha</w:t>
      </w:r>
      <w:r>
        <w:rPr>
          <w:rFonts w:ascii="Calibri" w:eastAsia="Times New Roman" w:hAnsi="Calibri" w:cs="Calibri"/>
          <w:color w:val="24303F"/>
          <w:sz w:val="21"/>
          <w:szCs w:val="21"/>
          <w:bdr w:val="none" w:sz="0" w:space="0" w:color="auto"/>
          <w:lang w:val="en-GB" w:eastAsia="en-GB"/>
        </w:rPr>
        <w:t>d</w:t>
      </w:r>
      <w:r w:rsidRPr="008234A7">
        <w:rPr>
          <w:rFonts w:ascii="Calibri" w:eastAsia="Times New Roman" w:hAnsi="Calibri" w:cs="Calibri"/>
          <w:color w:val="24303F"/>
          <w:sz w:val="21"/>
          <w:szCs w:val="21"/>
          <w:bdr w:val="none" w:sz="0" w:space="0" w:color="auto"/>
          <w:lang w:val="en-GB" w:eastAsia="en-GB"/>
        </w:rPr>
        <w:t xml:space="preserve"> to find another Dr to prescribe methadone</w:t>
      </w:r>
      <w:r>
        <w:rPr>
          <w:rFonts w:ascii="Calibri" w:eastAsia="Times New Roman" w:hAnsi="Calibri" w:cs="Calibri"/>
          <w:color w:val="24303F"/>
          <w:sz w:val="21"/>
          <w:szCs w:val="21"/>
          <w:bdr w:val="none" w:sz="0" w:space="0" w:color="auto"/>
          <w:lang w:val="en-GB" w:eastAsia="en-GB"/>
        </w:rPr>
        <w:t>,</w:t>
      </w:r>
      <w:r w:rsidRPr="008234A7">
        <w:rPr>
          <w:rFonts w:ascii="Calibri" w:eastAsia="Times New Roman" w:hAnsi="Calibri" w:cs="Calibri"/>
          <w:color w:val="24303F"/>
          <w:sz w:val="21"/>
          <w:szCs w:val="21"/>
          <w:bdr w:val="none" w:sz="0" w:space="0" w:color="auto"/>
          <w:lang w:val="en-GB" w:eastAsia="en-GB"/>
        </w:rPr>
        <w:t xml:space="preserve"> as his current doctor </w:t>
      </w:r>
      <w:r>
        <w:rPr>
          <w:rFonts w:ascii="Calibri" w:eastAsia="Times New Roman" w:hAnsi="Calibri" w:cs="Calibri"/>
          <w:color w:val="24303F"/>
          <w:sz w:val="21"/>
          <w:szCs w:val="21"/>
          <w:bdr w:val="none" w:sz="0" w:space="0" w:color="auto"/>
          <w:lang w:val="en-GB" w:eastAsia="en-GB"/>
        </w:rPr>
        <w:t>wa</w:t>
      </w:r>
      <w:r w:rsidRPr="008234A7">
        <w:rPr>
          <w:rFonts w:ascii="Calibri" w:eastAsia="Times New Roman" w:hAnsi="Calibri" w:cs="Calibri"/>
          <w:color w:val="24303F"/>
          <w:sz w:val="21"/>
          <w:szCs w:val="21"/>
          <w:bdr w:val="none" w:sz="0" w:space="0" w:color="auto"/>
          <w:lang w:val="en-GB" w:eastAsia="en-GB"/>
        </w:rPr>
        <w:t xml:space="preserve">s no longer available. </w:t>
      </w:r>
      <w:r>
        <w:rPr>
          <w:rFonts w:ascii="Calibri" w:eastAsia="Times New Roman" w:hAnsi="Calibri" w:cs="Calibri"/>
          <w:color w:val="24303F"/>
          <w:sz w:val="21"/>
          <w:szCs w:val="21"/>
          <w:bdr w:val="none" w:sz="0" w:space="0" w:color="auto"/>
          <w:lang w:val="en-GB" w:eastAsia="en-GB"/>
        </w:rPr>
        <w:t>Subsequently, he h</w:t>
      </w:r>
      <w:r w:rsidRPr="008234A7">
        <w:rPr>
          <w:rFonts w:ascii="Calibri" w:eastAsia="Times New Roman" w:hAnsi="Calibri" w:cs="Calibri"/>
          <w:color w:val="24303F"/>
          <w:sz w:val="21"/>
          <w:szCs w:val="21"/>
          <w:bdr w:val="none" w:sz="0" w:space="0" w:color="auto"/>
          <w:lang w:val="en-GB" w:eastAsia="en-GB"/>
        </w:rPr>
        <w:t xml:space="preserve">ad to increase methadone back to 40mg per day. </w:t>
      </w:r>
    </w:p>
    <w:p w14:paraId="67337A13" w14:textId="77777777" w:rsidR="00970EB2" w:rsidRDefault="00970EB2" w:rsidP="00970EB2">
      <w:pPr>
        <w:rPr>
          <w:rFonts w:ascii="Calibri" w:eastAsia="Helvetica" w:hAnsi="Calibri" w:cs="Calibri"/>
          <w:color w:val="000000"/>
          <w:sz w:val="21"/>
          <w:szCs w:val="21"/>
          <w:lang w:val="en-AU" w:eastAsia="en-AU"/>
        </w:rPr>
      </w:pPr>
    </w:p>
    <w:p w14:paraId="000D2DBF" w14:textId="77777777" w:rsidR="00970EB2" w:rsidRPr="007745AF" w:rsidRDefault="00970EB2" w:rsidP="00970EB2">
      <w:pPr>
        <w:rPr>
          <w:rFonts w:ascii="Calibri" w:eastAsia="Times New Roman" w:hAnsi="Calibri" w:cs="Calibri"/>
          <w:color w:val="24303F"/>
          <w:sz w:val="21"/>
          <w:szCs w:val="21"/>
          <w:bdr w:val="none" w:sz="0" w:space="0" w:color="auto"/>
          <w:lang w:val="en-GB" w:eastAsia="en-GB"/>
        </w:rPr>
      </w:pPr>
      <w:r>
        <w:rPr>
          <w:rFonts w:ascii="Calibri" w:eastAsia="Helvetica" w:hAnsi="Calibri" w:cs="Calibri"/>
          <w:color w:val="000000"/>
          <w:sz w:val="21"/>
          <w:szCs w:val="21"/>
          <w:lang w:val="en-AU" w:eastAsia="en-AU"/>
        </w:rPr>
        <w:t xml:space="preserve">Trent reported ongoing psychosocial stressors at home, following his aunty moving into the premises, which he stated </w:t>
      </w:r>
      <w:r>
        <w:rPr>
          <w:rFonts w:ascii="Calibri" w:eastAsia="Times New Roman" w:hAnsi="Calibri" w:cs="Calibri"/>
          <w:color w:val="24303F"/>
          <w:sz w:val="21"/>
          <w:szCs w:val="21"/>
          <w:bdr w:val="none" w:sz="0" w:space="0" w:color="auto"/>
          <w:lang w:val="en-GB" w:eastAsia="en-GB"/>
        </w:rPr>
        <w:t>was</w:t>
      </w:r>
      <w:r w:rsidRPr="008234A7">
        <w:rPr>
          <w:rFonts w:ascii="Calibri" w:eastAsia="Times New Roman" w:hAnsi="Calibri" w:cs="Calibri"/>
          <w:color w:val="24303F"/>
          <w:sz w:val="21"/>
          <w:szCs w:val="21"/>
          <w:bdr w:val="none" w:sz="0" w:space="0" w:color="auto"/>
          <w:lang w:val="en-GB" w:eastAsia="en-GB"/>
        </w:rPr>
        <w:t xml:space="preserve"> impacting his self-worth. </w:t>
      </w:r>
      <w:r>
        <w:rPr>
          <w:rFonts w:ascii="Calibri" w:eastAsia="Times New Roman" w:hAnsi="Calibri" w:cs="Calibri"/>
          <w:color w:val="24303F"/>
          <w:sz w:val="21"/>
          <w:szCs w:val="21"/>
          <w:bdr w:val="none" w:sz="0" w:space="0" w:color="auto"/>
          <w:lang w:val="en-GB" w:eastAsia="en-GB"/>
        </w:rPr>
        <w:t xml:space="preserve">During this period of time, I had several phone calls with Trent’s mother, Teena, who reported a significant deterioration in his mental health. She reported that Trent was increasingly agitated and antisocial in his behaviour, which she was finding it difficult to tolerate in the home. He is thus at risk of homelessness. </w:t>
      </w:r>
      <w:r>
        <w:rPr>
          <w:rFonts w:ascii="Calibri" w:eastAsia="Helvetica" w:hAnsi="Calibri" w:cs="Calibri"/>
          <w:color w:val="000000"/>
          <w:sz w:val="21"/>
          <w:szCs w:val="21"/>
          <w:lang w:val="en-AU" w:eastAsia="en-AU"/>
        </w:rPr>
        <w:t>We</w:t>
      </w:r>
      <w:r w:rsidRPr="00E36402">
        <w:rPr>
          <w:rFonts w:ascii="Calibri" w:eastAsia="Helvetica" w:hAnsi="Calibri" w:cs="Calibri"/>
          <w:color w:val="000000"/>
          <w:sz w:val="21"/>
          <w:szCs w:val="21"/>
          <w:lang w:val="en-AU" w:eastAsia="en-AU"/>
        </w:rPr>
        <w:t xml:space="preserve"> discussed Trent’s deterioration in functioning, disorganised thought form, mood swings and anger outbursts. The outcome of the conversation </w:t>
      </w:r>
      <w:r>
        <w:rPr>
          <w:rFonts w:ascii="Calibri" w:eastAsia="Helvetica" w:hAnsi="Calibri" w:cs="Calibri"/>
          <w:color w:val="000000"/>
          <w:sz w:val="21"/>
          <w:szCs w:val="21"/>
          <w:lang w:val="en-AU" w:eastAsia="en-AU"/>
        </w:rPr>
        <w:t>wa</w:t>
      </w:r>
      <w:r w:rsidRPr="00E36402">
        <w:rPr>
          <w:rFonts w:ascii="Calibri" w:eastAsia="Helvetica" w:hAnsi="Calibri" w:cs="Calibri"/>
          <w:color w:val="000000"/>
          <w:sz w:val="21"/>
          <w:szCs w:val="21"/>
          <w:lang w:val="en-AU" w:eastAsia="en-AU"/>
        </w:rPr>
        <w:t>s that we would like to request that Trent has a brain scan for assessment and to rule out any organic causes.</w:t>
      </w:r>
    </w:p>
    <w:p w14:paraId="14A0B77B" w14:textId="77777777" w:rsidR="00970EB2" w:rsidRPr="005B42C6" w:rsidRDefault="00970EB2" w:rsidP="00970E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color w:val="24303F"/>
          <w:sz w:val="21"/>
          <w:szCs w:val="21"/>
          <w:bdr w:val="none" w:sz="0" w:space="0" w:color="auto"/>
          <w:lang w:val="en-GB" w:eastAsia="en-GB"/>
        </w:rPr>
      </w:pPr>
      <w:r>
        <w:rPr>
          <w:rFonts w:ascii="Calibri" w:eastAsia="Times New Roman" w:hAnsi="Calibri" w:cs="Calibri"/>
          <w:color w:val="24303F"/>
          <w:sz w:val="21"/>
          <w:szCs w:val="21"/>
          <w:bdr w:val="none" w:sz="0" w:space="0" w:color="auto"/>
          <w:lang w:val="en-GB" w:eastAsia="en-GB"/>
        </w:rPr>
        <w:t>Trent did not attend the next several appointments, despite confirming attendance. Consequently, I closed his referral and asked Teena to let Trent know. I have not had any further contact with him since that time.</w:t>
      </w:r>
    </w:p>
    <w:p w14:paraId="74AB9AE9" w14:textId="77777777" w:rsidR="00970EB2" w:rsidRPr="00E36402" w:rsidRDefault="00970EB2" w:rsidP="00970EB2">
      <w:pPr>
        <w:rPr>
          <w:rFonts w:ascii="Calibri" w:eastAsia="Helvetica" w:hAnsi="Calibri" w:cs="Calibri"/>
          <w:color w:val="000000"/>
          <w:sz w:val="21"/>
          <w:szCs w:val="21"/>
          <w:lang w:val="en-AU" w:eastAsia="en-AU"/>
        </w:rPr>
      </w:pPr>
    </w:p>
    <w:p w14:paraId="7662D119"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Past history</w:t>
      </w:r>
    </w:p>
    <w:p w14:paraId="47FCAED5" w14:textId="7F272381"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 xml:space="preserve">Trent initially presented </w:t>
      </w:r>
      <w:r>
        <w:rPr>
          <w:rFonts w:ascii="Calibri" w:eastAsia="Helvetica" w:hAnsi="Calibri" w:cs="Calibri"/>
          <w:color w:val="000000"/>
          <w:sz w:val="21"/>
          <w:szCs w:val="21"/>
          <w:lang w:val="en-AU" w:eastAsia="en-AU"/>
        </w:rPr>
        <w:t xml:space="preserve">to see me </w:t>
      </w:r>
      <w:r w:rsidRPr="00E36402">
        <w:rPr>
          <w:rFonts w:ascii="Calibri" w:eastAsia="Helvetica" w:hAnsi="Calibri" w:cs="Calibri"/>
          <w:color w:val="000000"/>
          <w:sz w:val="21"/>
          <w:szCs w:val="21"/>
          <w:lang w:val="en-AU" w:eastAsia="en-AU"/>
        </w:rPr>
        <w:t>in June 2020 with low mood with “thoughts of not wanting to be here”. He contributed this to several factors in his life, including unsatisfactory housing, significant debt and social isolation. In background of this is a history of substance use disorder, previous relationship breakdown, and having his children removed and fostered to other relatives. He stated “I break down every night.”</w:t>
      </w:r>
    </w:p>
    <w:p w14:paraId="43CBF9DF" w14:textId="77777777" w:rsidR="00970EB2" w:rsidRPr="00E36402" w:rsidRDefault="00970EB2" w:rsidP="00970EB2">
      <w:pPr>
        <w:rPr>
          <w:rFonts w:ascii="Calibri" w:eastAsia="Helvetica" w:hAnsi="Calibri" w:cs="Calibri"/>
          <w:color w:val="000000"/>
          <w:sz w:val="21"/>
          <w:szCs w:val="21"/>
          <w:lang w:val="en-AU" w:eastAsia="en-AU"/>
        </w:rPr>
      </w:pPr>
    </w:p>
    <w:p w14:paraId="033DA759"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lastRenderedPageBreak/>
        <w:t>Low mood has led to functional decline, including decrease in self-care and loss of motivation. He has been unable to maintain employment.</w:t>
      </w:r>
    </w:p>
    <w:p w14:paraId="6F49B1CF" w14:textId="77777777" w:rsidR="00970EB2" w:rsidRPr="00E36402" w:rsidRDefault="00970EB2" w:rsidP="00970EB2">
      <w:pPr>
        <w:rPr>
          <w:rFonts w:ascii="Calibri" w:eastAsia="Helvetica" w:hAnsi="Calibri" w:cs="Calibri"/>
          <w:color w:val="000000"/>
          <w:sz w:val="21"/>
          <w:szCs w:val="21"/>
          <w:lang w:val="en-AU" w:eastAsia="en-AU"/>
        </w:rPr>
      </w:pPr>
    </w:p>
    <w:p w14:paraId="7937400B"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Suicidal ideation includes thoughts to cut wrists or stab himself to “stop the pain”, however thinks about the impact that this would have on his mother, which is a strong protective factor. He stated that he had no plan to act on these thoughts at the time of this consultation.</w:t>
      </w:r>
    </w:p>
    <w:p w14:paraId="57A0E1DA" w14:textId="77777777" w:rsidR="00970EB2" w:rsidRPr="00E36402" w:rsidRDefault="00970EB2" w:rsidP="00970EB2">
      <w:pPr>
        <w:rPr>
          <w:rFonts w:ascii="Calibri" w:eastAsia="Helvetica" w:hAnsi="Calibri" w:cs="Calibri"/>
          <w:color w:val="000000"/>
          <w:sz w:val="21"/>
          <w:szCs w:val="21"/>
          <w:lang w:val="en-AU" w:eastAsia="en-AU"/>
        </w:rPr>
      </w:pPr>
    </w:p>
    <w:p w14:paraId="52054BC6"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Trent became emotional talking about the death of his father and not being able to attend the funeral in 2017.</w:t>
      </w:r>
    </w:p>
    <w:p w14:paraId="3038D421" w14:textId="77777777" w:rsidR="00970EB2" w:rsidRPr="00E36402" w:rsidRDefault="00970EB2" w:rsidP="00970EB2">
      <w:pPr>
        <w:rPr>
          <w:rFonts w:ascii="Calibri" w:eastAsia="Helvetica" w:hAnsi="Calibri" w:cs="Calibri"/>
          <w:color w:val="000000"/>
          <w:sz w:val="21"/>
          <w:szCs w:val="21"/>
          <w:lang w:val="en-AU" w:eastAsia="en-AU"/>
        </w:rPr>
      </w:pPr>
    </w:p>
    <w:p w14:paraId="0F2ED0BB"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He expressed low self-worth about the position he finds himself at this time of his life; the negative feedback he receives from his mother and his physical appearance of neglect compared to how he used to be.</w:t>
      </w:r>
    </w:p>
    <w:p w14:paraId="120A4824" w14:textId="77777777" w:rsidR="00970EB2" w:rsidRPr="00E36402" w:rsidRDefault="00970EB2" w:rsidP="00970EB2">
      <w:pPr>
        <w:rPr>
          <w:rFonts w:ascii="Calibri" w:eastAsia="Helvetica" w:hAnsi="Calibri" w:cs="Calibri"/>
          <w:color w:val="000000"/>
          <w:sz w:val="21"/>
          <w:szCs w:val="21"/>
          <w:lang w:val="en-AU" w:eastAsia="en-AU"/>
        </w:rPr>
      </w:pPr>
    </w:p>
    <w:p w14:paraId="2F7E3504"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Past history</w:t>
      </w:r>
    </w:p>
    <w:p w14:paraId="17C4AD2D"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History of aggression when provoked.</w:t>
      </w:r>
    </w:p>
    <w:p w14:paraId="6F345F34"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Suicide attempt by hanging; head injury and neck injury from banging his head against the wall whilst incarcerated.</w:t>
      </w:r>
    </w:p>
    <w:p w14:paraId="47352F26"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2020 – 1 week admission to Nepean Mental Health Unit.</w:t>
      </w:r>
    </w:p>
    <w:p w14:paraId="5E5E95F3" w14:textId="77777777" w:rsidR="00970EB2" w:rsidRPr="00E36402" w:rsidRDefault="00970EB2" w:rsidP="00970EB2">
      <w:pPr>
        <w:rPr>
          <w:rFonts w:ascii="Calibri" w:eastAsia="Helvetica" w:hAnsi="Calibri" w:cs="Calibri"/>
          <w:b/>
          <w:bCs/>
          <w:color w:val="000000"/>
          <w:sz w:val="21"/>
          <w:szCs w:val="21"/>
          <w:lang w:val="en-AU" w:eastAsia="en-AU"/>
        </w:rPr>
      </w:pPr>
    </w:p>
    <w:p w14:paraId="6DAB809D"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AOD</w:t>
      </w:r>
    </w:p>
    <w:p w14:paraId="6771F21B"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 xml:space="preserve">History of past IV drug use. </w:t>
      </w:r>
    </w:p>
    <w:p w14:paraId="1961E561" w14:textId="28F3ABA4"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 xml:space="preserve">Long-term management with Methadone from clinic at Kenthurst – Dr Adam </w:t>
      </w:r>
      <w:proofErr w:type="spellStart"/>
      <w:r w:rsidRPr="00E36402">
        <w:rPr>
          <w:rFonts w:ascii="Calibri" w:eastAsia="Helvetica" w:hAnsi="Calibri" w:cs="Calibri"/>
          <w:color w:val="000000"/>
          <w:sz w:val="21"/>
          <w:szCs w:val="21"/>
          <w:lang w:val="en-AU" w:eastAsia="en-AU"/>
        </w:rPr>
        <w:t>Gaudry</w:t>
      </w:r>
      <w:proofErr w:type="spellEnd"/>
      <w:r>
        <w:rPr>
          <w:rFonts w:ascii="Calibri" w:eastAsia="Helvetica" w:hAnsi="Calibri" w:cs="Calibri"/>
          <w:color w:val="000000"/>
          <w:sz w:val="21"/>
          <w:szCs w:val="21"/>
          <w:lang w:val="en-AU" w:eastAsia="en-AU"/>
        </w:rPr>
        <w:t>.</w:t>
      </w:r>
    </w:p>
    <w:p w14:paraId="5BA97F78"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 xml:space="preserve">Methadone reduced in January 2022 by 10ml to 55ml (was originally 120ml, then 70ml for a long time). </w:t>
      </w:r>
    </w:p>
    <w:p w14:paraId="108C1881" w14:textId="77777777" w:rsidR="00970EB2" w:rsidRPr="00E36402" w:rsidRDefault="00970EB2" w:rsidP="00970EB2">
      <w:pPr>
        <w:rPr>
          <w:rFonts w:ascii="Calibri" w:eastAsia="Helvetica" w:hAnsi="Calibri" w:cs="Calibri"/>
          <w:b/>
          <w:bCs/>
          <w:color w:val="000000"/>
          <w:sz w:val="21"/>
          <w:szCs w:val="21"/>
          <w:lang w:val="en-AU" w:eastAsia="en-AU"/>
        </w:rPr>
      </w:pPr>
    </w:p>
    <w:p w14:paraId="6994D4A4"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b/>
          <w:bCs/>
          <w:color w:val="000000"/>
          <w:sz w:val="21"/>
          <w:szCs w:val="21"/>
          <w:lang w:val="en-AU" w:eastAsia="en-AU"/>
        </w:rPr>
        <w:t>Support</w:t>
      </w:r>
    </w:p>
    <w:p w14:paraId="0DAE983C"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color w:val="000000"/>
          <w:sz w:val="21"/>
          <w:szCs w:val="21"/>
          <w:lang w:val="en-AU" w:eastAsia="en-AU"/>
        </w:rPr>
        <w:t>Lives with his mother. Trent feels that he is not valued and feels marginalised in the home. He is on Centrelink benefits and has some occasional part-time work.</w:t>
      </w:r>
    </w:p>
    <w:p w14:paraId="35D6DC40" w14:textId="77777777" w:rsidR="00970EB2" w:rsidRPr="00E36402" w:rsidRDefault="00970EB2" w:rsidP="00970EB2">
      <w:pPr>
        <w:rPr>
          <w:rFonts w:ascii="Calibri" w:eastAsia="Helvetica" w:hAnsi="Calibri" w:cs="Calibri"/>
          <w:b/>
          <w:bCs/>
          <w:color w:val="000000"/>
          <w:sz w:val="21"/>
          <w:szCs w:val="21"/>
          <w:lang w:val="en-AU" w:eastAsia="en-AU"/>
        </w:rPr>
      </w:pPr>
    </w:p>
    <w:p w14:paraId="0ECC53CD"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Formulation</w:t>
      </w:r>
    </w:p>
    <w:p w14:paraId="4FB79D10" w14:textId="77777777" w:rsidR="00970EB2" w:rsidRPr="00E36402" w:rsidRDefault="00970EB2" w:rsidP="00970EB2">
      <w:pPr>
        <w:rPr>
          <w:rFonts w:ascii="Calibri" w:eastAsia="Helvetica" w:hAnsi="Calibri" w:cs="Calibri"/>
          <w:color w:val="000000"/>
          <w:sz w:val="21"/>
          <w:szCs w:val="21"/>
          <w:lang w:val="en-AU" w:eastAsia="en-AU"/>
        </w:rPr>
      </w:pPr>
      <w:proofErr w:type="gramStart"/>
      <w:r w:rsidRPr="00E36402">
        <w:rPr>
          <w:rFonts w:ascii="Calibri" w:eastAsia="Helvetica" w:hAnsi="Calibri" w:cs="Calibri"/>
          <w:color w:val="000000"/>
          <w:sz w:val="21"/>
          <w:szCs w:val="21"/>
          <w:lang w:val="en-AU" w:eastAsia="en-AU"/>
        </w:rPr>
        <w:t>44 year old</w:t>
      </w:r>
      <w:proofErr w:type="gramEnd"/>
      <w:r w:rsidRPr="00E36402">
        <w:rPr>
          <w:rFonts w:ascii="Calibri" w:eastAsia="Helvetica" w:hAnsi="Calibri" w:cs="Calibri"/>
          <w:color w:val="000000"/>
          <w:sz w:val="21"/>
          <w:szCs w:val="21"/>
          <w:lang w:val="en-AU" w:eastAsia="en-AU"/>
        </w:rPr>
        <w:t xml:space="preserve"> Caucasian male, on Centrelink benefits and currently unemployed; living with his mother; presenting </w:t>
      </w:r>
      <w:r>
        <w:rPr>
          <w:rFonts w:ascii="Calibri" w:eastAsia="Helvetica" w:hAnsi="Calibri" w:cs="Calibri"/>
          <w:color w:val="000000"/>
          <w:sz w:val="21"/>
          <w:szCs w:val="21"/>
          <w:lang w:val="en-AU" w:eastAsia="en-AU"/>
        </w:rPr>
        <w:t xml:space="preserve">initially </w:t>
      </w:r>
      <w:r w:rsidRPr="00E36402">
        <w:rPr>
          <w:rFonts w:ascii="Calibri" w:eastAsia="Helvetica" w:hAnsi="Calibri" w:cs="Calibri"/>
          <w:color w:val="000000"/>
          <w:sz w:val="21"/>
          <w:szCs w:val="21"/>
          <w:lang w:val="en-AU" w:eastAsia="en-AU"/>
        </w:rPr>
        <w:t xml:space="preserve">with low mood, suicidal ideation (May 2020) and functional decline in background of chronic substance use disorder and biopsychosocial issues. </w:t>
      </w:r>
      <w:r>
        <w:rPr>
          <w:rFonts w:ascii="Calibri" w:eastAsia="Helvetica" w:hAnsi="Calibri" w:cs="Calibri"/>
          <w:color w:val="000000"/>
          <w:sz w:val="21"/>
          <w:szCs w:val="21"/>
          <w:lang w:val="en-AU" w:eastAsia="en-AU"/>
        </w:rPr>
        <w:t>More recently, has had a relapse in substance use disorder which is impacting his mental health and functional capacity.</w:t>
      </w:r>
    </w:p>
    <w:p w14:paraId="5211547D" w14:textId="77777777" w:rsidR="00970EB2" w:rsidRPr="00E36402" w:rsidRDefault="00970EB2" w:rsidP="00970EB2">
      <w:pPr>
        <w:rPr>
          <w:rFonts w:ascii="Calibri" w:eastAsia="Helvetica" w:hAnsi="Calibri" w:cs="Calibri"/>
          <w:color w:val="000000"/>
          <w:sz w:val="21"/>
          <w:szCs w:val="21"/>
          <w:lang w:val="en-AU" w:eastAsia="en-AU"/>
        </w:rPr>
      </w:pPr>
    </w:p>
    <w:p w14:paraId="7DE32BE7"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Impression</w:t>
      </w:r>
    </w:p>
    <w:p w14:paraId="0F183DB9"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Substance use disorder – currently working towards recovery; with associated functional decline.</w:t>
      </w:r>
    </w:p>
    <w:p w14:paraId="30049EFA" w14:textId="62152A6B"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Consider</w:t>
      </w:r>
      <w:r>
        <w:rPr>
          <w:rFonts w:ascii="Calibri" w:eastAsia="Helvetica" w:hAnsi="Calibri" w:cs="Calibri"/>
          <w:color w:val="000000"/>
          <w:sz w:val="21"/>
          <w:szCs w:val="21"/>
          <w:lang w:val="en-AU" w:eastAsia="en-AU"/>
        </w:rPr>
        <w:t xml:space="preserve"> or refer for investigation to explore possibility of</w:t>
      </w:r>
      <w:r w:rsidRPr="00E36402">
        <w:rPr>
          <w:rFonts w:ascii="Calibri" w:eastAsia="Helvetica" w:hAnsi="Calibri" w:cs="Calibri"/>
          <w:color w:val="000000"/>
          <w:sz w:val="21"/>
          <w:szCs w:val="21"/>
          <w:lang w:val="en-AU" w:eastAsia="en-AU"/>
        </w:rPr>
        <w:t xml:space="preserve"> brain injury</w:t>
      </w:r>
      <w:r>
        <w:rPr>
          <w:rFonts w:ascii="Calibri" w:eastAsia="Helvetica" w:hAnsi="Calibri" w:cs="Calibri"/>
          <w:color w:val="000000"/>
          <w:sz w:val="21"/>
          <w:szCs w:val="21"/>
          <w:lang w:val="en-AU" w:eastAsia="en-AU"/>
        </w:rPr>
        <w:t xml:space="preserve"> or organic causes</w:t>
      </w:r>
      <w:r>
        <w:rPr>
          <w:rFonts w:ascii="Calibri" w:eastAsia="Helvetica" w:hAnsi="Calibri" w:cs="Calibri"/>
          <w:color w:val="000000"/>
          <w:sz w:val="21"/>
          <w:szCs w:val="21"/>
          <w:lang w:val="en-AU" w:eastAsia="en-AU"/>
        </w:rPr>
        <w:t>:</w:t>
      </w:r>
      <w:r>
        <w:rPr>
          <w:rFonts w:ascii="Calibri" w:eastAsia="Helvetica" w:hAnsi="Calibri" w:cs="Calibri"/>
          <w:color w:val="000000"/>
          <w:sz w:val="21"/>
          <w:szCs w:val="21"/>
          <w:lang w:val="en-AU" w:eastAsia="en-AU"/>
        </w:rPr>
        <w:t xml:space="preserve"> thought disorder/disorganised thoughts; </w:t>
      </w:r>
      <w:r>
        <w:rPr>
          <w:rFonts w:ascii="Calibri" w:eastAsia="Helvetica" w:hAnsi="Calibri" w:cs="Calibri"/>
          <w:color w:val="000000"/>
          <w:sz w:val="21"/>
          <w:szCs w:val="21"/>
          <w:lang w:val="en-AU" w:eastAsia="en-AU"/>
        </w:rPr>
        <w:t xml:space="preserve">labile mood; agitation; </w:t>
      </w:r>
      <w:r>
        <w:rPr>
          <w:rFonts w:ascii="Calibri" w:eastAsia="Helvetica" w:hAnsi="Calibri" w:cs="Calibri"/>
          <w:color w:val="000000"/>
          <w:sz w:val="21"/>
          <w:szCs w:val="21"/>
          <w:lang w:val="en-AU" w:eastAsia="en-AU"/>
        </w:rPr>
        <w:t>losing things continually; forgetting appointments and other memory challenges.</w:t>
      </w:r>
    </w:p>
    <w:p w14:paraId="3C539C36" w14:textId="77777777" w:rsidR="00970EB2" w:rsidRPr="00E36402" w:rsidRDefault="00970EB2" w:rsidP="00970EB2">
      <w:pPr>
        <w:rPr>
          <w:rFonts w:ascii="Calibri" w:eastAsia="Helvetica" w:hAnsi="Calibri" w:cs="Calibri"/>
          <w:color w:val="000000"/>
          <w:sz w:val="21"/>
          <w:szCs w:val="21"/>
          <w:lang w:val="en-AU" w:eastAsia="en-AU"/>
        </w:rPr>
      </w:pPr>
    </w:p>
    <w:p w14:paraId="6E9C90B7" w14:textId="77777777" w:rsidR="00970EB2" w:rsidRPr="00E36402" w:rsidRDefault="00970EB2" w:rsidP="00970EB2">
      <w:pPr>
        <w:rPr>
          <w:rFonts w:ascii="Calibri" w:eastAsia="Helvetica" w:hAnsi="Calibri" w:cs="Calibri"/>
          <w:b/>
          <w:bCs/>
          <w:color w:val="000000"/>
          <w:sz w:val="21"/>
          <w:szCs w:val="21"/>
          <w:lang w:val="en-AU" w:eastAsia="en-AU"/>
        </w:rPr>
      </w:pPr>
      <w:r w:rsidRPr="00E36402">
        <w:rPr>
          <w:rFonts w:ascii="Calibri" w:eastAsia="Helvetica" w:hAnsi="Calibri" w:cs="Calibri"/>
          <w:b/>
          <w:bCs/>
          <w:color w:val="000000"/>
          <w:sz w:val="21"/>
          <w:szCs w:val="21"/>
          <w:lang w:val="en-AU" w:eastAsia="en-AU"/>
        </w:rPr>
        <w:t>Plan</w:t>
      </w:r>
    </w:p>
    <w:p w14:paraId="0768B92A" w14:textId="77777777" w:rsidR="00970EB2" w:rsidRPr="00E36402" w:rsidRDefault="00970EB2" w:rsidP="00970EB2">
      <w:pPr>
        <w:rPr>
          <w:rFonts w:ascii="Calibri" w:eastAsia="Helvetica" w:hAnsi="Calibri" w:cs="Calibri"/>
          <w:color w:val="000000"/>
          <w:sz w:val="21"/>
          <w:szCs w:val="21"/>
          <w:lang w:val="en-AU" w:eastAsia="en-AU"/>
        </w:rPr>
      </w:pPr>
      <w:r>
        <w:rPr>
          <w:rFonts w:ascii="Calibri" w:eastAsia="Helvetica" w:hAnsi="Calibri" w:cs="Calibri"/>
          <w:color w:val="000000"/>
          <w:sz w:val="21"/>
          <w:szCs w:val="21"/>
          <w:lang w:val="en-AU" w:eastAsia="en-AU"/>
        </w:rPr>
        <w:t>Referral has been closed.</w:t>
      </w:r>
    </w:p>
    <w:p w14:paraId="57943D53" w14:textId="77777777" w:rsidR="00970EB2" w:rsidRPr="00E36402" w:rsidRDefault="00970EB2" w:rsidP="00970EB2">
      <w:pPr>
        <w:rPr>
          <w:rFonts w:ascii="Calibri" w:eastAsia="Helvetica" w:hAnsi="Calibri" w:cs="Calibri"/>
          <w:color w:val="000000"/>
          <w:sz w:val="21"/>
          <w:szCs w:val="21"/>
          <w:lang w:val="en-AU" w:eastAsia="en-AU"/>
        </w:rPr>
      </w:pPr>
    </w:p>
    <w:p w14:paraId="6D01746A" w14:textId="77777777" w:rsidR="00970EB2" w:rsidRPr="00E36402" w:rsidRDefault="00970EB2" w:rsidP="00970EB2">
      <w:pPr>
        <w:rPr>
          <w:rFonts w:ascii="Calibri" w:eastAsia="Helvetica" w:hAnsi="Calibri" w:cs="Calibri"/>
          <w:color w:val="000000"/>
          <w:sz w:val="21"/>
          <w:szCs w:val="21"/>
          <w:lang w:val="en-AU" w:eastAsia="en-AU"/>
        </w:rPr>
      </w:pPr>
      <w:r w:rsidRPr="00E36402">
        <w:rPr>
          <w:rFonts w:ascii="Calibri" w:eastAsia="Helvetica" w:hAnsi="Calibri" w:cs="Calibri"/>
          <w:color w:val="000000"/>
          <w:sz w:val="21"/>
          <w:szCs w:val="21"/>
          <w:lang w:val="en-AU" w:eastAsia="en-AU"/>
        </w:rPr>
        <w:t>Yours sincerely,</w:t>
      </w:r>
    </w:p>
    <w:p w14:paraId="6BDBE97C" w14:textId="77777777" w:rsidR="00970EB2" w:rsidRPr="00E36402" w:rsidRDefault="00970EB2" w:rsidP="00970EB2">
      <w:pPr>
        <w:rPr>
          <w:rFonts w:ascii="Calibri" w:eastAsia="Helvetica" w:hAnsi="Calibri" w:cs="Calibri"/>
          <w:color w:val="000000"/>
          <w:sz w:val="21"/>
          <w:szCs w:val="21"/>
          <w:lang w:val="en-AU" w:eastAsia="en-AU"/>
        </w:rPr>
      </w:pPr>
    </w:p>
    <w:p w14:paraId="36EFBDCB" w14:textId="7BD4F2FF" w:rsidR="00FB4D82" w:rsidRPr="00970EB2" w:rsidRDefault="00970EB2" w:rsidP="00C54275">
      <w:pPr>
        <w:rPr>
          <w:rFonts w:ascii="Calibri" w:eastAsia="Helvetica" w:hAnsi="Calibri" w:cs="Calibri"/>
          <w:color w:val="000000"/>
          <w:sz w:val="21"/>
          <w:szCs w:val="21"/>
          <w:lang w:val="en-AU" w:eastAsia="en-AU"/>
        </w:rPr>
      </w:pPr>
      <w:r w:rsidRPr="00E36402">
        <w:rPr>
          <w:rFonts w:ascii="Calibri" w:hAnsi="Calibri" w:cs="Calibri"/>
          <w:noProof/>
          <w:sz w:val="21"/>
          <w:szCs w:val="21"/>
        </w:rPr>
        <mc:AlternateContent>
          <mc:Choice Requires="wps">
            <w:drawing>
              <wp:anchor distT="152400" distB="152400" distL="152400" distR="152400" simplePos="0" relativeHeight="251661312" behindDoc="0" locked="0" layoutInCell="1" allowOverlap="1" wp14:anchorId="0711BE5D" wp14:editId="4EC0A7E9">
                <wp:simplePos x="0" y="0"/>
                <wp:positionH relativeFrom="margin">
                  <wp:posOffset>606869</wp:posOffset>
                </wp:positionH>
                <wp:positionV relativeFrom="line">
                  <wp:posOffset>7633300</wp:posOffset>
                </wp:positionV>
                <wp:extent cx="4915284" cy="0"/>
                <wp:effectExtent l="0" t="0" r="0" b="0"/>
                <wp:wrapTopAndBottom distT="152400" distB="152400"/>
                <wp:docPr id="849336052"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w:pict>
              <v:line w14:anchorId="545C41F4"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r w:rsidRPr="00E36402">
        <w:rPr>
          <w:rFonts w:ascii="Calibri" w:eastAsia="Helvetica" w:hAnsi="Calibri" w:cs="Calibri"/>
          <w:color w:val="000000"/>
          <w:sz w:val="21"/>
          <w:szCs w:val="21"/>
          <w:lang w:val="en-AU" w:eastAsia="en-AU"/>
        </w:rPr>
        <w:t>Michelle Hookham</w:t>
      </w:r>
    </w:p>
    <w:sectPr w:rsidR="00FB4D82" w:rsidRPr="00970EB2">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62C4" w14:textId="77777777" w:rsidR="00D04EF1" w:rsidRDefault="00D04EF1">
      <w:r>
        <w:separator/>
      </w:r>
    </w:p>
  </w:endnote>
  <w:endnote w:type="continuationSeparator" w:id="0">
    <w:p w14:paraId="4B93CCB5" w14:textId="77777777" w:rsidR="00D04EF1" w:rsidRDefault="00D0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BBEE"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45EC7240" w14:textId="77777777"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Credentialed mental health nurse; Registered homeopath</w:t>
    </w:r>
  </w:p>
  <w:p w14:paraId="1AE7E475" w14:textId="1E0BAFB9"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color w:val="5E5E5E"/>
        <w:sz w:val="18"/>
        <w:szCs w:val="18"/>
        <w:lang w:val="en-US"/>
      </w:rPr>
      <w:t>6 Christie Street</w:t>
    </w:r>
    <w:r w:rsidR="009E0E03">
      <w:rPr>
        <w:color w:val="5E5E5E"/>
        <w:sz w:val="18"/>
        <w:szCs w:val="18"/>
        <w:lang w:val="de-DE"/>
      </w:rPr>
      <w:t xml:space="preserve">, </w:t>
    </w:r>
    <w:r w:rsidRPr="00C54275">
      <w:rPr>
        <w:color w:val="5E5E5E"/>
        <w:sz w:val="18"/>
        <w:szCs w:val="18"/>
        <w:lang w:val="de-DE"/>
      </w:rPr>
      <w:t>Windsor NSW 2756</w:t>
    </w:r>
  </w:p>
  <w:p w14:paraId="4D3422DC" w14:textId="1ED4E739"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C54275">
      <w:rPr>
        <w:b/>
        <w:bCs/>
        <w:color w:val="5E5E5E"/>
        <w:sz w:val="18"/>
        <w:szCs w:val="18"/>
      </w:rPr>
      <w:t>P</w:t>
    </w:r>
    <w:r w:rsidRPr="00C54275">
      <w:rPr>
        <w:b/>
        <w:bCs/>
        <w:color w:val="5E5E5E"/>
        <w:sz w:val="18"/>
        <w:szCs w:val="18"/>
        <w:lang w:val="en-US"/>
      </w:rPr>
      <w:t>HONE</w:t>
    </w:r>
    <w:r w:rsidRPr="00C54275">
      <w:rPr>
        <w:color w:val="5E5E5E"/>
        <w:sz w:val="18"/>
        <w:szCs w:val="18"/>
        <w:lang w:val="en-US"/>
      </w:rPr>
      <w:t xml:space="preserve"> 02 4577 4435 </w:t>
    </w:r>
    <w:r w:rsidRPr="00C54275">
      <w:rPr>
        <w:b/>
        <w:bCs/>
        <w:color w:val="5E5E5E"/>
        <w:sz w:val="18"/>
        <w:szCs w:val="18"/>
        <w:lang w:val="en-US"/>
      </w:rPr>
      <w:t>MOBILE</w:t>
    </w:r>
    <w:r w:rsidRPr="00C54275">
      <w:rPr>
        <w:color w:val="5E5E5E"/>
        <w:sz w:val="18"/>
        <w:szCs w:val="18"/>
      </w:rPr>
      <w:t xml:space="preserve"> 0423 162 001</w:t>
    </w:r>
    <w:r w:rsidRPr="00C54275">
      <w:rPr>
        <w:color w:val="5E5E5E"/>
        <w:sz w:val="18"/>
        <w:szCs w:val="18"/>
        <w:lang w:val="en-US"/>
      </w:rPr>
      <w:t xml:space="preserve"> </w:t>
    </w:r>
    <w:r w:rsidRPr="00C54275">
      <w:rPr>
        <w:b/>
        <w:bCs/>
        <w:color w:val="5E5E5E"/>
        <w:sz w:val="18"/>
        <w:szCs w:val="18"/>
        <w:lang w:val="en-US"/>
      </w:rPr>
      <w:t>EMAIL</w:t>
    </w:r>
    <w:r w:rsidR="009E0E03">
      <w:rPr>
        <w:color w:val="5E5E5E"/>
        <w:sz w:val="18"/>
        <w:szCs w:val="18"/>
      </w:rPr>
      <w:t>: health@michellehookham.com.au</w:t>
    </w:r>
  </w:p>
  <w:p w14:paraId="642A4143" w14:textId="6043CA74" w:rsidR="00FB4D82" w:rsidRPr="00C54275"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C54275">
      <w:rPr>
        <w:b/>
        <w:bCs/>
        <w:color w:val="5E5E5E"/>
        <w:sz w:val="18"/>
        <w:szCs w:val="18"/>
        <w:lang w:val="en-US"/>
      </w:rPr>
      <w:t>WEBSITE</w:t>
    </w:r>
    <w:r w:rsidR="007C666F">
      <w:rPr>
        <w:b/>
        <w:bCs/>
        <w:color w:val="5E5E5E"/>
        <w:sz w:val="18"/>
        <w:szCs w:val="18"/>
        <w:lang w:val="en-US"/>
      </w:rPr>
      <w:t xml:space="preserve"> www.michellehookham.com.au</w:t>
    </w:r>
    <w:r w:rsidRPr="00C54275">
      <w:rPr>
        <w:color w:val="5E5E5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9CA3" w14:textId="77777777" w:rsidR="00D04EF1" w:rsidRDefault="00D04EF1">
      <w:r>
        <w:separator/>
      </w:r>
    </w:p>
  </w:footnote>
  <w:footnote w:type="continuationSeparator" w:id="0">
    <w:p w14:paraId="462536EE" w14:textId="77777777" w:rsidR="00D04EF1" w:rsidRDefault="00D04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A9F2B" w14:textId="77777777" w:rsidR="00FB4D82" w:rsidRDefault="00FB4D82">
    <w:pPr>
      <w:pStyle w:val="HeaderFooter"/>
    </w:pPr>
  </w:p>
  <w:p w14:paraId="73C912E1" w14:textId="77777777" w:rsidR="00FB4D82" w:rsidRDefault="003C10E5" w:rsidP="003C10E5">
    <w:pPr>
      <w:pStyle w:val="HeaderFooter"/>
      <w:jc w:val="center"/>
    </w:pPr>
    <w:r>
      <w:rPr>
        <w:noProof/>
      </w:rPr>
      <w:drawing>
        <wp:inline distT="0" distB="0" distL="0" distR="0" wp14:anchorId="2577589B" wp14:editId="6E8EF0CC">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03E62EEA" w14:textId="77777777" w:rsidR="00FB4D82" w:rsidRDefault="00FB4D82">
    <w:pPr>
      <w:pStyle w:val="HeaderFooter"/>
    </w:pPr>
  </w:p>
  <w:p w14:paraId="30A26D26" w14:textId="77777777" w:rsidR="00FB4D82" w:rsidRDefault="00FB4D82">
    <w:pPr>
      <w:pStyle w:val="HeaderFooter"/>
    </w:pPr>
  </w:p>
  <w:p w14:paraId="62420FBD"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538727">
    <w:abstractNumId w:val="0"/>
  </w:num>
  <w:num w:numId="2" w16cid:durableId="174976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03"/>
    <w:rsid w:val="000040B8"/>
    <w:rsid w:val="002B368C"/>
    <w:rsid w:val="0032341C"/>
    <w:rsid w:val="0034439A"/>
    <w:rsid w:val="00354D27"/>
    <w:rsid w:val="003A3D52"/>
    <w:rsid w:val="003C10E5"/>
    <w:rsid w:val="003D2CC1"/>
    <w:rsid w:val="00432ABE"/>
    <w:rsid w:val="006300E4"/>
    <w:rsid w:val="007C666F"/>
    <w:rsid w:val="007F0E90"/>
    <w:rsid w:val="00806DCF"/>
    <w:rsid w:val="008A1F2A"/>
    <w:rsid w:val="008C0053"/>
    <w:rsid w:val="00962159"/>
    <w:rsid w:val="00970EB2"/>
    <w:rsid w:val="009E0E03"/>
    <w:rsid w:val="00A81962"/>
    <w:rsid w:val="00A960CA"/>
    <w:rsid w:val="00C54275"/>
    <w:rsid w:val="00C75D86"/>
    <w:rsid w:val="00CD5B39"/>
    <w:rsid w:val="00D04EF1"/>
    <w:rsid w:val="00E15B10"/>
    <w:rsid w:val="00E42B3A"/>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2AB1"/>
  <w15:docId w15:val="{BCD9F3E9-64A7-4149-9E93-6F41405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apple-converted-space">
    <w:name w:val="apple-converted-space"/>
    <w:basedOn w:val="DefaultParagraphFont"/>
    <w:rsid w:val="003A3D52"/>
  </w:style>
  <w:style w:type="character" w:customStyle="1" w:styleId="lrzxr">
    <w:name w:val="lrzxr"/>
    <w:basedOn w:val="DefaultParagraphFont"/>
    <w:rsid w:val="003A3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8</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2024-04-16T23:36:00Z</cp:lastPrinted>
  <dcterms:created xsi:type="dcterms:W3CDTF">2024-06-16T00:06:00Z</dcterms:created>
  <dcterms:modified xsi:type="dcterms:W3CDTF">2024-06-16T00:13:00Z</dcterms:modified>
</cp:coreProperties>
</file>