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54334" w14:textId="77777777" w:rsidR="00C54275" w:rsidRPr="008F61E6" w:rsidRDefault="0091783A">
      <w:pPr>
        <w:rPr>
          <w:rFonts w:ascii="Calibri" w:hAnsi="Calibri" w:cs="Calibri"/>
          <w:sz w:val="22"/>
          <w:szCs w:val="22"/>
        </w:rPr>
      </w:pPr>
      <w:r w:rsidRPr="008F61E6">
        <w:rPr>
          <w:rFonts w:ascii="Calibri" w:hAnsi="Calibri" w:cs="Calibri"/>
          <w:sz w:val="22"/>
          <w:szCs w:val="22"/>
        </w:rPr>
        <w:t>Housing Pathways</w:t>
      </w:r>
    </w:p>
    <w:p w14:paraId="5B9FD97C" w14:textId="77777777" w:rsidR="0091783A" w:rsidRPr="008F61E6" w:rsidRDefault="0091783A">
      <w:pPr>
        <w:rPr>
          <w:rFonts w:ascii="Calibri" w:hAnsi="Calibri" w:cs="Calibri"/>
          <w:sz w:val="22"/>
          <w:szCs w:val="22"/>
        </w:rPr>
      </w:pPr>
    </w:p>
    <w:p w14:paraId="1E6761B6" w14:textId="77777777" w:rsidR="0091783A" w:rsidRPr="008F61E6" w:rsidRDefault="0091783A">
      <w:pPr>
        <w:rPr>
          <w:rFonts w:ascii="Calibri" w:hAnsi="Calibri" w:cs="Calibri"/>
          <w:sz w:val="22"/>
          <w:szCs w:val="22"/>
        </w:rPr>
      </w:pPr>
    </w:p>
    <w:p w14:paraId="7F1C39A9" w14:textId="77777777" w:rsidR="0091783A" w:rsidRPr="008F61E6" w:rsidRDefault="0091783A">
      <w:pPr>
        <w:rPr>
          <w:rFonts w:ascii="Calibri" w:hAnsi="Calibri" w:cs="Calibri"/>
          <w:sz w:val="22"/>
          <w:szCs w:val="22"/>
        </w:rPr>
      </w:pPr>
      <w:r w:rsidRPr="008F61E6">
        <w:rPr>
          <w:rFonts w:ascii="Calibri" w:hAnsi="Calibri" w:cs="Calibri"/>
          <w:sz w:val="22"/>
          <w:szCs w:val="22"/>
        </w:rPr>
        <w:t>01.07.2024</w:t>
      </w:r>
    </w:p>
    <w:p w14:paraId="78DD1196" w14:textId="77777777" w:rsidR="0091783A" w:rsidRPr="008F61E6" w:rsidRDefault="0091783A">
      <w:pPr>
        <w:rPr>
          <w:rFonts w:ascii="Calibri" w:hAnsi="Calibri" w:cs="Calibri"/>
          <w:sz w:val="22"/>
          <w:szCs w:val="22"/>
        </w:rPr>
      </w:pPr>
    </w:p>
    <w:p w14:paraId="53F897CF" w14:textId="77777777" w:rsidR="0091783A" w:rsidRPr="008F61E6" w:rsidRDefault="0091783A">
      <w:pPr>
        <w:rPr>
          <w:rFonts w:ascii="Calibri" w:hAnsi="Calibri" w:cs="Calibri"/>
          <w:b/>
          <w:bCs/>
          <w:sz w:val="22"/>
          <w:szCs w:val="22"/>
        </w:rPr>
      </w:pPr>
      <w:r w:rsidRPr="008F61E6">
        <w:rPr>
          <w:rFonts w:ascii="Calibri" w:hAnsi="Calibri" w:cs="Calibri"/>
          <w:b/>
          <w:bCs/>
          <w:sz w:val="22"/>
          <w:szCs w:val="22"/>
        </w:rPr>
        <w:t>Re: Paula Hicks application for emergency housing list</w:t>
      </w:r>
    </w:p>
    <w:p w14:paraId="1D5FD0AF" w14:textId="77777777" w:rsidR="0091783A" w:rsidRPr="008F61E6" w:rsidRDefault="0091783A">
      <w:pPr>
        <w:rPr>
          <w:rFonts w:ascii="Calibri" w:hAnsi="Calibri" w:cs="Calibri"/>
          <w:sz w:val="22"/>
          <w:szCs w:val="22"/>
        </w:rPr>
      </w:pPr>
    </w:p>
    <w:p w14:paraId="7FD590FB" w14:textId="4FCD721C" w:rsidR="0091783A" w:rsidRPr="008F61E6" w:rsidRDefault="0091783A">
      <w:pPr>
        <w:rPr>
          <w:rFonts w:ascii="Calibri" w:hAnsi="Calibri" w:cs="Calibri"/>
          <w:sz w:val="22"/>
          <w:szCs w:val="22"/>
        </w:rPr>
      </w:pPr>
      <w:r w:rsidRPr="008F61E6">
        <w:rPr>
          <w:rFonts w:ascii="Calibri" w:hAnsi="Calibri" w:cs="Calibri"/>
          <w:sz w:val="22"/>
          <w:szCs w:val="22"/>
        </w:rPr>
        <w:t>Dear Went</w:t>
      </w:r>
      <w:r w:rsidR="006F70A1" w:rsidRPr="008F61E6">
        <w:rPr>
          <w:rFonts w:ascii="Calibri" w:hAnsi="Calibri" w:cs="Calibri"/>
          <w:sz w:val="22"/>
          <w:szCs w:val="22"/>
        </w:rPr>
        <w:t>wo</w:t>
      </w:r>
      <w:r w:rsidRPr="008F61E6">
        <w:rPr>
          <w:rFonts w:ascii="Calibri" w:hAnsi="Calibri" w:cs="Calibri"/>
          <w:sz w:val="22"/>
          <w:szCs w:val="22"/>
        </w:rPr>
        <w:t>rth Housing,</w:t>
      </w:r>
    </w:p>
    <w:p w14:paraId="3F27E1FF" w14:textId="77777777" w:rsidR="0091783A" w:rsidRPr="008F61E6" w:rsidRDefault="0091783A">
      <w:pPr>
        <w:rPr>
          <w:rFonts w:ascii="Calibri" w:hAnsi="Calibri" w:cs="Calibri"/>
          <w:sz w:val="22"/>
          <w:szCs w:val="22"/>
        </w:rPr>
      </w:pPr>
    </w:p>
    <w:p w14:paraId="26F40CE6" w14:textId="60B8CA0D" w:rsidR="006F70A1" w:rsidRPr="008F61E6" w:rsidRDefault="0091783A">
      <w:pPr>
        <w:rPr>
          <w:rFonts w:ascii="Calibri" w:hAnsi="Calibri" w:cs="Calibri"/>
          <w:sz w:val="22"/>
          <w:szCs w:val="22"/>
        </w:rPr>
      </w:pPr>
      <w:r w:rsidRPr="008F61E6">
        <w:rPr>
          <w:rFonts w:ascii="Calibri" w:hAnsi="Calibri" w:cs="Calibri"/>
          <w:sz w:val="22"/>
          <w:szCs w:val="22"/>
        </w:rPr>
        <w:t>Paula Hicks was referred to see me in July, 2023 by Pink Finns cancer charity</w:t>
      </w:r>
      <w:r w:rsidR="006F70A1" w:rsidRPr="008F61E6">
        <w:rPr>
          <w:rFonts w:ascii="Calibri" w:hAnsi="Calibri" w:cs="Calibri"/>
          <w:sz w:val="22"/>
          <w:szCs w:val="22"/>
        </w:rPr>
        <w:t>, for counselling and therapeutic support</w:t>
      </w:r>
      <w:r w:rsidRPr="008F61E6">
        <w:rPr>
          <w:rFonts w:ascii="Calibri" w:hAnsi="Calibri" w:cs="Calibri"/>
          <w:sz w:val="22"/>
          <w:szCs w:val="22"/>
        </w:rPr>
        <w:t xml:space="preserve">. She had been </w:t>
      </w:r>
      <w:r w:rsidR="006F70A1" w:rsidRPr="008F61E6">
        <w:rPr>
          <w:rFonts w:ascii="Calibri" w:hAnsi="Calibri" w:cs="Calibri"/>
          <w:sz w:val="22"/>
          <w:szCs w:val="22"/>
        </w:rPr>
        <w:t>struggling with low mood since her diagnosis and treatment of throat cancer</w:t>
      </w:r>
      <w:r w:rsidR="00434FE9">
        <w:rPr>
          <w:rFonts w:ascii="Calibri" w:hAnsi="Calibri" w:cs="Calibri"/>
          <w:sz w:val="22"/>
          <w:szCs w:val="22"/>
        </w:rPr>
        <w:t xml:space="preserve"> in December 2021</w:t>
      </w:r>
      <w:r w:rsidR="006F70A1" w:rsidRPr="008F61E6">
        <w:rPr>
          <w:rFonts w:ascii="Calibri" w:hAnsi="Calibri" w:cs="Calibri"/>
          <w:sz w:val="22"/>
          <w:szCs w:val="22"/>
        </w:rPr>
        <w:t>, to the point where she had thoughts of not wanting to live. One of the contributing factors to Paula’s decline in mental and physical health is her sub-optimal rental accommodation. I write to provide a letter supporting her application to be put on the emergency housing list.</w:t>
      </w:r>
    </w:p>
    <w:p w14:paraId="19239C4C" w14:textId="77777777" w:rsidR="0004501C" w:rsidRDefault="0004501C">
      <w:pPr>
        <w:rPr>
          <w:rFonts w:ascii="Calibri" w:hAnsi="Calibri" w:cs="Calibri"/>
          <w:sz w:val="22"/>
          <w:szCs w:val="22"/>
        </w:rPr>
      </w:pPr>
    </w:p>
    <w:p w14:paraId="722AEB5A" w14:textId="70197FFA" w:rsidR="0004501C" w:rsidRPr="0004501C" w:rsidRDefault="0004501C">
      <w:pPr>
        <w:rPr>
          <w:rFonts w:ascii="Calibri" w:hAnsi="Calibri" w:cs="Calibri"/>
          <w:b/>
          <w:bCs/>
          <w:sz w:val="22"/>
          <w:szCs w:val="22"/>
        </w:rPr>
      </w:pPr>
      <w:r w:rsidRPr="0004501C">
        <w:rPr>
          <w:rFonts w:ascii="Calibri" w:hAnsi="Calibri" w:cs="Calibri"/>
          <w:b/>
          <w:bCs/>
          <w:sz w:val="22"/>
          <w:szCs w:val="22"/>
        </w:rPr>
        <w:t>Health challenges</w:t>
      </w:r>
    </w:p>
    <w:p w14:paraId="7815D45E" w14:textId="062FC87C" w:rsidR="0091783A" w:rsidRPr="008F61E6" w:rsidRDefault="006F70A1">
      <w:pPr>
        <w:rPr>
          <w:rFonts w:ascii="Calibri" w:hAnsi="Calibri" w:cs="Calibri"/>
          <w:sz w:val="22"/>
          <w:szCs w:val="22"/>
        </w:rPr>
      </w:pPr>
      <w:r w:rsidRPr="008F61E6">
        <w:rPr>
          <w:rFonts w:ascii="Calibri" w:hAnsi="Calibri" w:cs="Calibri"/>
          <w:sz w:val="22"/>
          <w:szCs w:val="22"/>
        </w:rPr>
        <w:t>Paula experienced side effects from surgery and chemotherapy for throat cancer, that are chronic and ongoing. These include:</w:t>
      </w:r>
    </w:p>
    <w:p w14:paraId="557920D4" w14:textId="22ED3DBC" w:rsidR="006F70A1" w:rsidRPr="008F61E6" w:rsidRDefault="006F70A1">
      <w:pPr>
        <w:rPr>
          <w:rFonts w:ascii="Calibri" w:hAnsi="Calibri" w:cs="Calibri"/>
          <w:sz w:val="22"/>
          <w:szCs w:val="22"/>
        </w:rPr>
      </w:pPr>
    </w:p>
    <w:p w14:paraId="02660B2D" w14:textId="4B1A52C3"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Difficulty swallowing food and liquid</w:t>
      </w:r>
      <w:r w:rsidR="0004501C">
        <w:rPr>
          <w:rFonts w:ascii="Calibri" w:eastAsia="Helvetica" w:hAnsi="Calibri" w:cs="Calibri"/>
          <w:color w:val="000000"/>
          <w:sz w:val="22"/>
          <w:szCs w:val="22"/>
          <w:lang w:val="en-AU" w:eastAsia="en-AU"/>
        </w:rPr>
        <w:t xml:space="preserve"> – unable to eat much at all</w:t>
      </w:r>
    </w:p>
    <w:p w14:paraId="57F7DF1F" w14:textId="44E8B3F9"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Losing her teeth, requiring dentures</w:t>
      </w:r>
    </w:p>
    <w:p w14:paraId="2E4D43A8" w14:textId="4FCF1FC5"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Discomfort from ill-fitting dentures (since resolved)</w:t>
      </w:r>
    </w:p>
    <w:p w14:paraId="58029EBC" w14:textId="05ABAA97"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Weight loss</w:t>
      </w:r>
    </w:p>
    <w:p w14:paraId="25BC1F66" w14:textId="3778443F" w:rsidR="006F70A1"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Speech difficulties</w:t>
      </w:r>
    </w:p>
    <w:p w14:paraId="1BDEF2F7" w14:textId="575F7981" w:rsidR="0004501C" w:rsidRPr="008F61E6" w:rsidRDefault="0004501C" w:rsidP="006F70A1">
      <w:pPr>
        <w:pStyle w:val="ListParagraph"/>
        <w:numPr>
          <w:ilvl w:val="0"/>
          <w:numId w:val="3"/>
        </w:num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Compromised immune system</w:t>
      </w:r>
    </w:p>
    <w:p w14:paraId="53A44C82" w14:textId="77777777"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Functional decline – weakness; tiredness; loss of physical strength and capacity to manage a house and large garden</w:t>
      </w:r>
    </w:p>
    <w:p w14:paraId="6D37208E" w14:textId="4934659E" w:rsidR="006F70A1" w:rsidRPr="008F61E6" w:rsidRDefault="006F70A1" w:rsidP="006F70A1">
      <w:pPr>
        <w:rPr>
          <w:rFonts w:ascii="Calibri" w:eastAsia="Helvetica" w:hAnsi="Calibri" w:cs="Calibri"/>
          <w:color w:val="000000"/>
          <w:sz w:val="22"/>
          <w:szCs w:val="22"/>
          <w:lang w:val="en-AU" w:eastAsia="en-AU"/>
        </w:rPr>
      </w:pPr>
    </w:p>
    <w:p w14:paraId="7A2B3C21" w14:textId="755E67DE" w:rsidR="006F70A1" w:rsidRPr="008F61E6" w:rsidRDefault="006F70A1" w:rsidP="006F70A1">
      <w:p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 xml:space="preserve">Physical health challenges resulted in </w:t>
      </w:r>
      <w:r w:rsidR="008F61E6" w:rsidRPr="008F61E6">
        <w:rPr>
          <w:rFonts w:ascii="Calibri" w:eastAsia="Helvetica" w:hAnsi="Calibri" w:cs="Calibri"/>
          <w:color w:val="000000"/>
          <w:sz w:val="22"/>
          <w:szCs w:val="22"/>
          <w:lang w:val="en-AU" w:eastAsia="en-AU"/>
        </w:rPr>
        <w:t xml:space="preserve">a deterioration in </w:t>
      </w:r>
      <w:r w:rsidRPr="008F61E6">
        <w:rPr>
          <w:rFonts w:ascii="Calibri" w:eastAsia="Helvetica" w:hAnsi="Calibri" w:cs="Calibri"/>
          <w:color w:val="000000"/>
          <w:sz w:val="22"/>
          <w:szCs w:val="22"/>
          <w:lang w:val="en-AU" w:eastAsia="en-AU"/>
        </w:rPr>
        <w:t>psychosocial</w:t>
      </w:r>
      <w:r w:rsidR="008F61E6" w:rsidRPr="008F61E6">
        <w:rPr>
          <w:rFonts w:ascii="Calibri" w:eastAsia="Helvetica" w:hAnsi="Calibri" w:cs="Calibri"/>
          <w:color w:val="000000"/>
          <w:sz w:val="22"/>
          <w:szCs w:val="22"/>
          <w:lang w:val="en-AU" w:eastAsia="en-AU"/>
        </w:rPr>
        <w:t xml:space="preserve"> wellbeing, including:</w:t>
      </w:r>
    </w:p>
    <w:p w14:paraId="41C39301" w14:textId="77777777" w:rsidR="008F61E6" w:rsidRPr="008F61E6" w:rsidRDefault="008F61E6" w:rsidP="006F70A1">
      <w:pPr>
        <w:rPr>
          <w:rFonts w:ascii="Calibri" w:eastAsia="Helvetica" w:hAnsi="Calibri" w:cs="Calibri"/>
          <w:color w:val="000000"/>
          <w:sz w:val="22"/>
          <w:szCs w:val="22"/>
          <w:lang w:val="en-AU" w:eastAsia="en-AU"/>
        </w:rPr>
      </w:pPr>
    </w:p>
    <w:p w14:paraId="234FA319" w14:textId="0CC05AB9"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Loss of confidence to socialise and be in the community and around other people</w:t>
      </w:r>
    </w:p>
    <w:p w14:paraId="11FDF21E" w14:textId="5A993998"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Social isolation and loneliness</w:t>
      </w:r>
    </w:p>
    <w:p w14:paraId="21D43F38" w14:textId="26A1F202" w:rsidR="006F70A1" w:rsidRPr="008F61E6"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Loss of employment capacity – now on the disability support pension (DSP)</w:t>
      </w:r>
    </w:p>
    <w:p w14:paraId="2DCDFD16" w14:textId="04C52475" w:rsidR="006F70A1" w:rsidRDefault="006F70A1" w:rsidP="006F70A1">
      <w:pPr>
        <w:pStyle w:val="ListParagraph"/>
        <w:numPr>
          <w:ilvl w:val="0"/>
          <w:numId w:val="3"/>
        </w:num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Financial strain</w:t>
      </w:r>
      <w:r w:rsidR="008F61E6" w:rsidRPr="008F61E6">
        <w:rPr>
          <w:rFonts w:ascii="Calibri" w:eastAsia="Helvetica" w:hAnsi="Calibri" w:cs="Calibri"/>
          <w:color w:val="000000"/>
          <w:sz w:val="22"/>
          <w:szCs w:val="22"/>
          <w:lang w:val="en-AU" w:eastAsia="en-AU"/>
        </w:rPr>
        <w:t xml:space="preserve"> living in private rental accommodation on the DSP</w:t>
      </w:r>
    </w:p>
    <w:p w14:paraId="1A1440C6" w14:textId="3C15E407" w:rsidR="0004501C" w:rsidRDefault="0004501C" w:rsidP="006F70A1">
      <w:pPr>
        <w:pStyle w:val="ListParagraph"/>
        <w:numPr>
          <w:ilvl w:val="0"/>
          <w:numId w:val="3"/>
        </w:num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Anxiety and depression</w:t>
      </w:r>
    </w:p>
    <w:p w14:paraId="2ED9A375" w14:textId="3C10D62D" w:rsidR="0004501C" w:rsidRPr="008F61E6" w:rsidRDefault="0004501C" w:rsidP="006F70A1">
      <w:pPr>
        <w:pStyle w:val="ListParagraph"/>
        <w:numPr>
          <w:ilvl w:val="0"/>
          <w:numId w:val="3"/>
        </w:num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Suicidal ideation</w:t>
      </w:r>
    </w:p>
    <w:p w14:paraId="2A696C5D" w14:textId="2FB9BF00" w:rsidR="008F61E6" w:rsidRPr="008F61E6" w:rsidRDefault="008F61E6" w:rsidP="008F61E6">
      <w:pPr>
        <w:rPr>
          <w:rFonts w:ascii="Calibri" w:eastAsia="Helvetica" w:hAnsi="Calibri" w:cs="Calibri"/>
          <w:color w:val="000000"/>
          <w:sz w:val="22"/>
          <w:szCs w:val="22"/>
          <w:lang w:val="en-AU" w:eastAsia="en-AU"/>
        </w:rPr>
      </w:pPr>
    </w:p>
    <w:p w14:paraId="4F3B2F42" w14:textId="00FC02F0" w:rsidR="0004501C" w:rsidRPr="0004501C" w:rsidRDefault="0004501C" w:rsidP="008F61E6">
      <w:pPr>
        <w:rPr>
          <w:rFonts w:ascii="Calibri" w:eastAsia="Helvetica" w:hAnsi="Calibri" w:cs="Calibri"/>
          <w:b/>
          <w:bCs/>
          <w:color w:val="000000"/>
          <w:sz w:val="22"/>
          <w:szCs w:val="22"/>
          <w:lang w:val="en-AU" w:eastAsia="en-AU"/>
        </w:rPr>
      </w:pPr>
      <w:r w:rsidRPr="0004501C">
        <w:rPr>
          <w:rFonts w:ascii="Calibri" w:eastAsia="Helvetica" w:hAnsi="Calibri" w:cs="Calibri"/>
          <w:b/>
          <w:bCs/>
          <w:color w:val="000000"/>
          <w:sz w:val="22"/>
          <w:szCs w:val="22"/>
          <w:lang w:val="en-AU" w:eastAsia="en-AU"/>
        </w:rPr>
        <w:t>Accommodation challenges</w:t>
      </w:r>
    </w:p>
    <w:p w14:paraId="5F0971A0" w14:textId="3A97E738" w:rsidR="0004501C" w:rsidRDefault="0004501C" w:rsidP="008F61E6">
      <w:p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 xml:space="preserve">Paula lives in a private rental dwelling and has been there for the past </w:t>
      </w:r>
      <w:r w:rsidR="00434FE9">
        <w:rPr>
          <w:rFonts w:ascii="Calibri" w:eastAsia="Helvetica" w:hAnsi="Calibri" w:cs="Calibri"/>
          <w:color w:val="000000"/>
          <w:sz w:val="22"/>
          <w:szCs w:val="22"/>
          <w:lang w:val="en-AU" w:eastAsia="en-AU"/>
        </w:rPr>
        <w:t>2</w:t>
      </w:r>
      <w:r>
        <w:rPr>
          <w:rFonts w:ascii="Calibri" w:eastAsia="Helvetica" w:hAnsi="Calibri" w:cs="Calibri"/>
          <w:color w:val="000000"/>
          <w:sz w:val="22"/>
          <w:szCs w:val="22"/>
          <w:lang w:val="en-AU" w:eastAsia="en-AU"/>
        </w:rPr>
        <w:t xml:space="preserve">0 years. I have visited this property on numerous occasions and can confirm that the residence is a dilapidated fibro cottage, where the landlords have not undertaken any maintenance since Paula has lived there. It is dark, cold and damp, with holes in walls and floors, allowing vermin to enter the property. She is unable to afford electricity to run suitable heating and manages by finding or purchasing wood for a wood-burning fireplace in the winter. </w:t>
      </w:r>
      <w:r>
        <w:rPr>
          <w:rFonts w:ascii="Calibri" w:eastAsia="Helvetica" w:hAnsi="Calibri" w:cs="Calibri"/>
          <w:color w:val="000000"/>
          <w:sz w:val="22"/>
          <w:szCs w:val="22"/>
          <w:lang w:val="en-AU" w:eastAsia="en-AU"/>
        </w:rPr>
        <w:lastRenderedPageBreak/>
        <w:t xml:space="preserve">However, this is unsustainable and she can only use the fire in the evenings due to cost. </w:t>
      </w:r>
      <w:r w:rsidR="006A541D">
        <w:rPr>
          <w:rFonts w:ascii="Calibri" w:eastAsia="Helvetica" w:hAnsi="Calibri" w:cs="Calibri"/>
          <w:color w:val="000000"/>
          <w:sz w:val="22"/>
          <w:szCs w:val="22"/>
          <w:lang w:val="en-AU" w:eastAsia="en-AU"/>
        </w:rPr>
        <w:t xml:space="preserve">For someone with a compromised immune system, this accommodation is sub-optimal. </w:t>
      </w:r>
    </w:p>
    <w:p w14:paraId="4AFDEFB8" w14:textId="77777777" w:rsidR="0004501C" w:rsidRPr="006A541D" w:rsidRDefault="0004501C" w:rsidP="008F61E6">
      <w:pPr>
        <w:rPr>
          <w:rFonts w:ascii="Calibri" w:eastAsia="Helvetica" w:hAnsi="Calibri" w:cs="Calibri"/>
          <w:b/>
          <w:bCs/>
          <w:color w:val="000000"/>
          <w:sz w:val="22"/>
          <w:szCs w:val="22"/>
          <w:lang w:val="en-AU" w:eastAsia="en-AU"/>
        </w:rPr>
      </w:pPr>
    </w:p>
    <w:p w14:paraId="2358FDC4" w14:textId="63316F70" w:rsidR="0004501C" w:rsidRPr="006A541D" w:rsidRDefault="006A541D" w:rsidP="008F61E6">
      <w:pPr>
        <w:rPr>
          <w:rFonts w:ascii="Calibri" w:eastAsia="Helvetica" w:hAnsi="Calibri" w:cs="Calibri"/>
          <w:b/>
          <w:bCs/>
          <w:color w:val="000000"/>
          <w:sz w:val="22"/>
          <w:szCs w:val="22"/>
          <w:lang w:val="en-AU" w:eastAsia="en-AU"/>
        </w:rPr>
      </w:pPr>
      <w:r w:rsidRPr="006A541D">
        <w:rPr>
          <w:rFonts w:ascii="Calibri" w:eastAsia="Helvetica" w:hAnsi="Calibri" w:cs="Calibri"/>
          <w:b/>
          <w:bCs/>
          <w:color w:val="000000"/>
          <w:sz w:val="22"/>
          <w:szCs w:val="22"/>
          <w:lang w:val="en-AU" w:eastAsia="en-AU"/>
        </w:rPr>
        <w:t>Over 55s village accommodation requested</w:t>
      </w:r>
    </w:p>
    <w:p w14:paraId="03E13760" w14:textId="7A8CFB84" w:rsidR="008F61E6" w:rsidRDefault="008F61E6" w:rsidP="008F61E6">
      <w:pPr>
        <w:rPr>
          <w:rFonts w:ascii="Calibri" w:eastAsia="Helvetica" w:hAnsi="Calibri" w:cs="Calibri"/>
          <w:color w:val="000000"/>
          <w:sz w:val="22"/>
          <w:szCs w:val="22"/>
          <w:lang w:val="en-AU" w:eastAsia="en-AU"/>
        </w:rPr>
      </w:pPr>
      <w:r w:rsidRPr="008F61E6">
        <w:rPr>
          <w:rFonts w:ascii="Calibri" w:eastAsia="Helvetica" w:hAnsi="Calibri" w:cs="Calibri"/>
          <w:color w:val="000000"/>
          <w:sz w:val="22"/>
          <w:szCs w:val="22"/>
          <w:lang w:val="en-AU" w:eastAsia="en-AU"/>
        </w:rPr>
        <w:t>Paula has a history of trauma from being the victim and witness of violence throughout her teenage and adult years. She also has a past history of polysubstance abuse, and requires safe accommodation away from potential triggers. These factors add another level of complexity for Paula, and are the primary reason why I request (on her behalf) that any community housing considered for her to be in an over 55s village. An over 55s village will have more chance for Paula to be within an age appropriate community, increasing her ability to meet new people and form social connections. This will have significant benefits for her mental health.</w:t>
      </w:r>
    </w:p>
    <w:p w14:paraId="0D9A035F" w14:textId="68801645" w:rsidR="006A541D" w:rsidRDefault="006A541D" w:rsidP="008F61E6">
      <w:pPr>
        <w:rPr>
          <w:rFonts w:ascii="Calibri" w:eastAsia="Helvetica" w:hAnsi="Calibri" w:cs="Calibri"/>
          <w:color w:val="000000"/>
          <w:sz w:val="22"/>
          <w:szCs w:val="22"/>
          <w:lang w:val="en-AU" w:eastAsia="en-AU"/>
        </w:rPr>
      </w:pPr>
    </w:p>
    <w:p w14:paraId="14E34F34" w14:textId="003F4248" w:rsidR="006A541D" w:rsidRDefault="006A541D" w:rsidP="008F61E6">
      <w:p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 xml:space="preserve">Paula also has a dog, which is her companion animal and an essential part of her life. The dog gives her a reason to get up in the morning and she gets a lot of solace from her company, essential for her mental health. Paula spends most of her day sitting on her veranda looking at the trees and birds. </w:t>
      </w:r>
      <w:r w:rsidR="00AD0204">
        <w:rPr>
          <w:rFonts w:ascii="Calibri" w:eastAsia="Helvetica" w:hAnsi="Calibri" w:cs="Calibri"/>
          <w:color w:val="000000"/>
          <w:sz w:val="22"/>
          <w:szCs w:val="22"/>
          <w:lang w:val="en-AU" w:eastAsia="en-AU"/>
        </w:rPr>
        <w:t xml:space="preserve">For both of these reasons, </w:t>
      </w:r>
      <w:r>
        <w:rPr>
          <w:rFonts w:ascii="Calibri" w:eastAsia="Helvetica" w:hAnsi="Calibri" w:cs="Calibri"/>
          <w:color w:val="000000"/>
          <w:sz w:val="22"/>
          <w:szCs w:val="22"/>
          <w:lang w:val="en-AU" w:eastAsia="en-AU"/>
        </w:rPr>
        <w:t>Paula will also require a small garden for her dog</w:t>
      </w:r>
      <w:r w:rsidR="00AD0204">
        <w:rPr>
          <w:rFonts w:ascii="Calibri" w:eastAsia="Helvetica" w:hAnsi="Calibri" w:cs="Calibri"/>
          <w:color w:val="000000"/>
          <w:sz w:val="22"/>
          <w:szCs w:val="22"/>
          <w:lang w:val="en-AU" w:eastAsia="en-AU"/>
        </w:rPr>
        <w:t xml:space="preserve"> and her own wellbeing.</w:t>
      </w:r>
    </w:p>
    <w:p w14:paraId="15DE802D" w14:textId="13E804C9" w:rsidR="00AD0204" w:rsidRDefault="00AD0204" w:rsidP="008F61E6">
      <w:pPr>
        <w:rPr>
          <w:rFonts w:ascii="Calibri" w:eastAsia="Helvetica" w:hAnsi="Calibri" w:cs="Calibri"/>
          <w:color w:val="000000"/>
          <w:sz w:val="22"/>
          <w:szCs w:val="22"/>
          <w:lang w:val="en-AU" w:eastAsia="en-AU"/>
        </w:rPr>
      </w:pPr>
    </w:p>
    <w:p w14:paraId="470C4AF9" w14:textId="1BA0DF57" w:rsidR="00AD0204" w:rsidRDefault="00AD0204" w:rsidP="008F61E6">
      <w:p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If you require any further information, please let me know.</w:t>
      </w:r>
    </w:p>
    <w:p w14:paraId="05A4CDB9" w14:textId="1E74DFC4" w:rsidR="00AD0204" w:rsidRDefault="00AD0204" w:rsidP="008F61E6">
      <w:pPr>
        <w:rPr>
          <w:rFonts w:ascii="Calibri" w:eastAsia="Helvetica" w:hAnsi="Calibri" w:cs="Calibri"/>
          <w:color w:val="000000"/>
          <w:sz w:val="22"/>
          <w:szCs w:val="22"/>
          <w:lang w:val="en-AU" w:eastAsia="en-AU"/>
        </w:rPr>
      </w:pPr>
    </w:p>
    <w:p w14:paraId="04B92677" w14:textId="4E0568EA" w:rsidR="00AD0204" w:rsidRDefault="00AD0204" w:rsidP="008F61E6">
      <w:pPr>
        <w:rPr>
          <w:rFonts w:ascii="Calibri" w:eastAsia="Helvetica" w:hAnsi="Calibri" w:cs="Calibri"/>
          <w:color w:val="000000"/>
          <w:sz w:val="22"/>
          <w:szCs w:val="22"/>
          <w:lang w:val="en-AU" w:eastAsia="en-AU"/>
        </w:rPr>
      </w:pPr>
    </w:p>
    <w:p w14:paraId="4096B000" w14:textId="7125205E" w:rsidR="00AD0204" w:rsidRDefault="00AD0204" w:rsidP="008F61E6">
      <w:p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Yours sincerely,</w:t>
      </w:r>
      <w:bookmarkStart w:id="0" w:name="_GoBack"/>
      <w:bookmarkEnd w:id="0"/>
    </w:p>
    <w:p w14:paraId="3857A891" w14:textId="15EA843E" w:rsidR="00AD0204" w:rsidRDefault="00AD0204" w:rsidP="008F61E6">
      <w:pPr>
        <w:rPr>
          <w:rFonts w:ascii="Calibri" w:eastAsia="Helvetica" w:hAnsi="Calibri" w:cs="Calibri"/>
          <w:color w:val="000000"/>
          <w:sz w:val="22"/>
          <w:szCs w:val="22"/>
          <w:lang w:val="en-AU" w:eastAsia="en-AU"/>
        </w:rPr>
      </w:pPr>
    </w:p>
    <w:p w14:paraId="60DFEF86" w14:textId="09F4DFF1" w:rsidR="00AD0204" w:rsidRDefault="00AD0204" w:rsidP="008F61E6">
      <w:pPr>
        <w:rPr>
          <w:rFonts w:ascii="Calibri" w:eastAsia="Helvetica" w:hAnsi="Calibri" w:cs="Calibri"/>
          <w:color w:val="000000"/>
          <w:sz w:val="22"/>
          <w:szCs w:val="22"/>
          <w:lang w:val="en-AU" w:eastAsia="en-AU"/>
        </w:rPr>
      </w:pPr>
    </w:p>
    <w:p w14:paraId="123FE87C" w14:textId="38C69EE9" w:rsidR="00AD0204" w:rsidRDefault="00AD0204" w:rsidP="008F61E6">
      <w:pPr>
        <w:rPr>
          <w:rFonts w:ascii="Calibri" w:eastAsia="Helvetica" w:hAnsi="Calibri" w:cs="Calibri"/>
          <w:color w:val="000000"/>
          <w:sz w:val="22"/>
          <w:szCs w:val="22"/>
          <w:lang w:val="en-AU" w:eastAsia="en-AU"/>
        </w:rPr>
      </w:pPr>
    </w:p>
    <w:p w14:paraId="36CB1D86" w14:textId="631B1450" w:rsidR="00AD0204" w:rsidRPr="008F61E6" w:rsidRDefault="00AD0204" w:rsidP="008F61E6">
      <w:pPr>
        <w:rPr>
          <w:rFonts w:ascii="Calibri" w:eastAsia="Helvetica" w:hAnsi="Calibri" w:cs="Calibri"/>
          <w:color w:val="000000"/>
          <w:sz w:val="22"/>
          <w:szCs w:val="22"/>
          <w:lang w:val="en-AU" w:eastAsia="en-AU"/>
        </w:rPr>
      </w:pPr>
      <w:r>
        <w:rPr>
          <w:rFonts w:ascii="Calibri" w:eastAsia="Helvetica" w:hAnsi="Calibri" w:cs="Calibri"/>
          <w:color w:val="000000"/>
          <w:sz w:val="22"/>
          <w:szCs w:val="22"/>
          <w:lang w:val="en-AU" w:eastAsia="en-AU"/>
        </w:rPr>
        <w:t>Michelle Hookham</w:t>
      </w:r>
    </w:p>
    <w:p w14:paraId="78810717" w14:textId="77777777" w:rsidR="002B368C" w:rsidRPr="008F61E6" w:rsidRDefault="002B368C" w:rsidP="00C54275">
      <w:pPr>
        <w:pStyle w:val="Body"/>
        <w:rPr>
          <w:rFonts w:ascii="Calibri" w:hAnsi="Calibri" w:cs="Calibri"/>
          <w:sz w:val="22"/>
          <w:szCs w:val="22"/>
        </w:rPr>
      </w:pPr>
    </w:p>
    <w:p w14:paraId="08FA01C2" w14:textId="77777777" w:rsidR="00A81962" w:rsidRPr="008F61E6" w:rsidRDefault="00A81962" w:rsidP="00A81962">
      <w:pPr>
        <w:rPr>
          <w:rFonts w:ascii="Calibri" w:hAnsi="Calibri" w:cs="Calibri"/>
          <w:b/>
          <w:sz w:val="22"/>
          <w:szCs w:val="22"/>
          <w:lang w:val="en-AU"/>
        </w:rPr>
      </w:pPr>
    </w:p>
    <w:p w14:paraId="7A222173" w14:textId="77777777" w:rsidR="00FB4D82" w:rsidRPr="008F61E6" w:rsidRDefault="00E15B10" w:rsidP="00C54275">
      <w:pPr>
        <w:rPr>
          <w:rFonts w:ascii="Calibri" w:hAnsi="Calibri" w:cs="Calibri"/>
          <w:sz w:val="22"/>
          <w:szCs w:val="22"/>
          <w:lang w:val="en-AU"/>
        </w:rPr>
      </w:pPr>
      <w:r w:rsidRPr="008F61E6">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0A6A3EE7" wp14:editId="28FBDCCA">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8F61E6">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228C" w14:textId="77777777" w:rsidR="00D914E9" w:rsidRDefault="00D914E9">
      <w:r>
        <w:separator/>
      </w:r>
    </w:p>
  </w:endnote>
  <w:endnote w:type="continuationSeparator" w:id="0">
    <w:p w14:paraId="46FADC75" w14:textId="77777777" w:rsidR="00D914E9" w:rsidRDefault="00D9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078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60993934"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7134621E"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Pr="00C54275">
      <w:rPr>
        <w:color w:val="5E5E5E"/>
        <w:sz w:val="18"/>
        <w:szCs w:val="18"/>
        <w:lang w:val="de-DE"/>
      </w:rPr>
      <w:t>, Windsor NSW 2756</w:t>
    </w:r>
  </w:p>
  <w:p w14:paraId="01A51E20" w14:textId="77777777" w:rsidR="00FB4D82" w:rsidRPr="006A761E"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w:t>
    </w:r>
    <w:r w:rsidR="006A761E">
      <w:rPr>
        <w:b/>
        <w:bCs/>
        <w:color w:val="5E5E5E"/>
        <w:sz w:val="18"/>
        <w:szCs w:val="18"/>
        <w:lang w:val="en-US"/>
      </w:rPr>
      <w:t xml:space="preserve">MAIL </w:t>
    </w:r>
    <w:r w:rsidR="006A761E">
      <w:rPr>
        <w:color w:val="5E5E5E"/>
        <w:sz w:val="18"/>
        <w:szCs w:val="18"/>
        <w:lang w:val="en-US"/>
      </w:rPr>
      <w:t>health@michellehookham.com.au</w:t>
    </w:r>
  </w:p>
  <w:p w14:paraId="3681639A"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Pr="00C54275">
      <w:rPr>
        <w:color w:val="5E5E5E"/>
        <w:sz w:val="18"/>
        <w:szCs w:val="18"/>
      </w:rPr>
      <w:t xml:space="preserve"> </w:t>
    </w:r>
    <w:hyperlink r:id="rId1" w:history="1">
      <w:r w:rsidRPr="00C54275">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CA80" w14:textId="77777777" w:rsidR="00D914E9" w:rsidRDefault="00D914E9">
      <w:r>
        <w:separator/>
      </w:r>
    </w:p>
  </w:footnote>
  <w:footnote w:type="continuationSeparator" w:id="0">
    <w:p w14:paraId="7A4AEE8D" w14:textId="77777777" w:rsidR="00D914E9" w:rsidRDefault="00D9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FB39" w14:textId="77777777" w:rsidR="00FB4D82" w:rsidRDefault="00FB4D82">
    <w:pPr>
      <w:pStyle w:val="HeaderFooter"/>
    </w:pPr>
  </w:p>
  <w:p w14:paraId="56CC8AB4" w14:textId="77777777" w:rsidR="00FB4D82" w:rsidRDefault="003C10E5" w:rsidP="003C10E5">
    <w:pPr>
      <w:pStyle w:val="HeaderFooter"/>
      <w:jc w:val="center"/>
    </w:pPr>
    <w:r>
      <w:rPr>
        <w:noProof/>
      </w:rPr>
      <w:drawing>
        <wp:inline distT="0" distB="0" distL="0" distR="0" wp14:anchorId="49E00D44" wp14:editId="3369C4E4">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FF202CA" w14:textId="77777777" w:rsidR="00FB4D82" w:rsidRDefault="00FB4D82">
    <w:pPr>
      <w:pStyle w:val="HeaderFooter"/>
    </w:pPr>
  </w:p>
  <w:p w14:paraId="0261F2B4" w14:textId="77777777" w:rsidR="00FB4D82" w:rsidRDefault="00FB4D82">
    <w:pPr>
      <w:pStyle w:val="HeaderFooter"/>
    </w:pPr>
  </w:p>
  <w:p w14:paraId="02A8857D"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C10"/>
    <w:multiLevelType w:val="hybridMultilevel"/>
    <w:tmpl w:val="95C2995E"/>
    <w:lvl w:ilvl="0" w:tplc="D9621F0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4501C"/>
    <w:rsid w:val="002B368C"/>
    <w:rsid w:val="0032341C"/>
    <w:rsid w:val="0034439A"/>
    <w:rsid w:val="003C10E5"/>
    <w:rsid w:val="00434FE9"/>
    <w:rsid w:val="0053355A"/>
    <w:rsid w:val="006300E4"/>
    <w:rsid w:val="006A541D"/>
    <w:rsid w:val="006A761E"/>
    <w:rsid w:val="006F70A1"/>
    <w:rsid w:val="007F0E90"/>
    <w:rsid w:val="00806DCF"/>
    <w:rsid w:val="008A1F2A"/>
    <w:rsid w:val="008C0053"/>
    <w:rsid w:val="008F61E6"/>
    <w:rsid w:val="0091783A"/>
    <w:rsid w:val="00A81962"/>
    <w:rsid w:val="00A960CA"/>
    <w:rsid w:val="00AD0204"/>
    <w:rsid w:val="00C54275"/>
    <w:rsid w:val="00C75D86"/>
    <w:rsid w:val="00CD5B39"/>
    <w:rsid w:val="00D914E9"/>
    <w:rsid w:val="00E15B10"/>
    <w:rsid w:val="00EB4625"/>
    <w:rsid w:val="00EE222B"/>
    <w:rsid w:val="00EF757D"/>
    <w:rsid w:val="00F56FAF"/>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60B"/>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39</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5</cp:revision>
  <cp:lastPrinted>2018-02-26T00:23:00Z</cp:lastPrinted>
  <dcterms:created xsi:type="dcterms:W3CDTF">2024-07-01T07:11:00Z</dcterms:created>
  <dcterms:modified xsi:type="dcterms:W3CDTF">2024-07-07T00:52:00Z</dcterms:modified>
</cp:coreProperties>
</file>