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90539" w14:textId="36C8E120" w:rsidR="00366BC3" w:rsidRPr="004476B7" w:rsidRDefault="00366BC3" w:rsidP="0044691B">
      <w:pPr>
        <w:rPr>
          <w:rFonts w:ascii="Calibri" w:eastAsia="Helvetica" w:hAnsi="Calibri" w:cs="Calibri"/>
          <w:sz w:val="22"/>
          <w:szCs w:val="22"/>
          <w:lang w:val="en-AU" w:eastAsia="en-AU"/>
        </w:rPr>
      </w:pPr>
    </w:p>
    <w:p w14:paraId="709A19F8" w14:textId="77777777" w:rsidR="00366BC3" w:rsidRPr="004476B7" w:rsidRDefault="00366BC3" w:rsidP="00366BC3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2A22EACC" w14:textId="384E80B1" w:rsidR="002E064D" w:rsidRPr="004476B7" w:rsidRDefault="002E064D" w:rsidP="002E064D">
      <w:pPr>
        <w:rPr>
          <w:rFonts w:ascii="Calibri" w:hAnsi="Calibri" w:cs="Calibri"/>
          <w:sz w:val="22"/>
          <w:szCs w:val="22"/>
        </w:rPr>
      </w:pPr>
      <w:r w:rsidRPr="004476B7">
        <w:rPr>
          <w:rFonts w:ascii="Calibri" w:hAnsi="Calibri" w:cs="Calibri"/>
          <w:sz w:val="22"/>
          <w:szCs w:val="22"/>
        </w:rPr>
        <w:t>Centrelink</w:t>
      </w:r>
    </w:p>
    <w:p w14:paraId="4C3ACC47" w14:textId="06BB9ECE" w:rsidR="00A20BAE" w:rsidRPr="004476B7" w:rsidRDefault="00A20BAE" w:rsidP="00A20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shd w:val="clear" w:color="auto" w:fill="FFFFFF"/>
          <w:lang w:val="en-AU" w:eastAsia="en-GB"/>
        </w:rPr>
      </w:pPr>
      <w:r w:rsidRPr="004476B7">
        <w:rPr>
          <w:rFonts w:ascii="Calibri" w:eastAsia="Times New Roman" w:hAnsi="Calibri" w:cs="Calibri"/>
          <w:sz w:val="22"/>
          <w:szCs w:val="22"/>
          <w:bdr w:val="none" w:sz="0" w:space="0" w:color="auto"/>
          <w:shd w:val="clear" w:color="auto" w:fill="FFFFFF"/>
          <w:lang w:val="en-AU" w:eastAsia="en-GB"/>
        </w:rPr>
        <w:t xml:space="preserve">309 George St </w:t>
      </w:r>
    </w:p>
    <w:p w14:paraId="22655187" w14:textId="77777777" w:rsidR="00A20BAE" w:rsidRPr="004476B7" w:rsidRDefault="00A20BAE" w:rsidP="00A20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shd w:val="clear" w:color="auto" w:fill="FFFFFF"/>
          <w:lang w:val="en-AU" w:eastAsia="en-GB"/>
        </w:rPr>
      </w:pPr>
      <w:r w:rsidRPr="004476B7">
        <w:rPr>
          <w:rFonts w:ascii="Calibri" w:eastAsia="Times New Roman" w:hAnsi="Calibri" w:cs="Calibri"/>
          <w:sz w:val="22"/>
          <w:szCs w:val="22"/>
          <w:bdr w:val="none" w:sz="0" w:space="0" w:color="auto"/>
          <w:shd w:val="clear" w:color="auto" w:fill="FFFFFF"/>
          <w:lang w:val="en-AU" w:eastAsia="en-GB"/>
        </w:rPr>
        <w:t xml:space="preserve">Windsor </w:t>
      </w:r>
    </w:p>
    <w:p w14:paraId="0B2861BA" w14:textId="66C80499" w:rsidR="00A20BAE" w:rsidRPr="004476B7" w:rsidRDefault="00A20BAE" w:rsidP="00A20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2"/>
          <w:szCs w:val="22"/>
          <w:bdr w:val="none" w:sz="0" w:space="0" w:color="auto"/>
          <w:lang w:val="en-AU" w:eastAsia="en-GB"/>
        </w:rPr>
      </w:pPr>
      <w:r w:rsidRPr="004476B7">
        <w:rPr>
          <w:rFonts w:ascii="Calibri" w:eastAsia="Times New Roman" w:hAnsi="Calibri" w:cs="Calibri"/>
          <w:sz w:val="22"/>
          <w:szCs w:val="22"/>
          <w:bdr w:val="none" w:sz="0" w:space="0" w:color="auto"/>
          <w:shd w:val="clear" w:color="auto" w:fill="FFFFFF"/>
          <w:lang w:val="en-AU" w:eastAsia="en-GB"/>
        </w:rPr>
        <w:t>NSW 2756</w:t>
      </w:r>
    </w:p>
    <w:p w14:paraId="36ABDB45" w14:textId="77777777" w:rsidR="00A20BAE" w:rsidRPr="004476B7" w:rsidRDefault="00A20BAE" w:rsidP="002E064D">
      <w:pPr>
        <w:rPr>
          <w:rFonts w:ascii="Calibri" w:eastAsia="Helvetica" w:hAnsi="Calibri" w:cs="Calibri"/>
          <w:sz w:val="22"/>
          <w:szCs w:val="22"/>
          <w:lang w:val="en-AU" w:eastAsia="en-AU"/>
        </w:rPr>
      </w:pPr>
    </w:p>
    <w:p w14:paraId="18965BD2" w14:textId="77777777" w:rsidR="002E064D" w:rsidRPr="004476B7" w:rsidRDefault="002E064D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5B4D343F" w14:textId="565DBC15" w:rsidR="002E064D" w:rsidRPr="004476B7" w:rsidRDefault="002E064D" w:rsidP="002E064D">
      <w:pPr>
        <w:pStyle w:val="Body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476B7">
        <w:rPr>
          <w:rFonts w:ascii="Calibri" w:hAnsi="Calibri" w:cs="Calibri"/>
          <w:b/>
          <w:bCs/>
          <w:color w:val="auto"/>
          <w:sz w:val="22"/>
          <w:szCs w:val="22"/>
        </w:rPr>
        <w:t xml:space="preserve">Re: </w:t>
      </w:r>
      <w:r w:rsidR="006826B2" w:rsidRPr="004476B7">
        <w:rPr>
          <w:rFonts w:ascii="Calibri" w:hAnsi="Calibri" w:cs="Calibri"/>
          <w:b/>
          <w:bCs/>
          <w:color w:val="auto"/>
          <w:sz w:val="22"/>
          <w:szCs w:val="22"/>
        </w:rPr>
        <w:t>Julie McGrath</w:t>
      </w:r>
      <w:r w:rsidRPr="004476B7">
        <w:rPr>
          <w:rFonts w:ascii="Calibri" w:hAnsi="Calibri" w:cs="Calibri"/>
          <w:b/>
          <w:bCs/>
          <w:color w:val="auto"/>
          <w:sz w:val="22"/>
          <w:szCs w:val="22"/>
        </w:rPr>
        <w:t xml:space="preserve"> (DOB: </w:t>
      </w:r>
      <w:r w:rsidR="006826B2" w:rsidRPr="004476B7">
        <w:rPr>
          <w:rFonts w:ascii="Calibri" w:hAnsi="Calibri" w:cs="Calibri"/>
          <w:b/>
          <w:bCs/>
          <w:color w:val="auto"/>
          <w:sz w:val="22"/>
          <w:szCs w:val="22"/>
        </w:rPr>
        <w:t>13.10.1965</w:t>
      </w:r>
      <w:r w:rsidRPr="004476B7">
        <w:rPr>
          <w:rFonts w:ascii="Calibri" w:hAnsi="Calibri" w:cs="Calibri"/>
          <w:b/>
          <w:bCs/>
          <w:color w:val="auto"/>
          <w:sz w:val="22"/>
          <w:szCs w:val="22"/>
        </w:rPr>
        <w:t>) Application for the Disability Support Pension (DSP)</w:t>
      </w:r>
    </w:p>
    <w:p w14:paraId="3BDA2E20" w14:textId="77777777" w:rsidR="002E064D" w:rsidRPr="004476B7" w:rsidRDefault="002E064D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3C286847" w14:textId="2168A8EB" w:rsidR="002E064D" w:rsidRPr="004476B7" w:rsidRDefault="002E064D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1</w:t>
      </w:r>
      <w:r w:rsidR="00C3642A" w:rsidRPr="004476B7">
        <w:rPr>
          <w:rFonts w:ascii="Calibri" w:hAnsi="Calibri" w:cs="Calibri"/>
          <w:color w:val="auto"/>
          <w:sz w:val="22"/>
          <w:szCs w:val="22"/>
        </w:rPr>
        <w:t>4.06</w:t>
      </w:r>
      <w:r w:rsidRPr="004476B7">
        <w:rPr>
          <w:rFonts w:ascii="Calibri" w:hAnsi="Calibri" w:cs="Calibri"/>
          <w:color w:val="auto"/>
          <w:sz w:val="22"/>
          <w:szCs w:val="22"/>
        </w:rPr>
        <w:t>.202</w:t>
      </w:r>
      <w:r w:rsidR="00C3642A" w:rsidRPr="004476B7">
        <w:rPr>
          <w:rFonts w:ascii="Calibri" w:hAnsi="Calibri" w:cs="Calibri"/>
          <w:color w:val="auto"/>
          <w:sz w:val="22"/>
          <w:szCs w:val="22"/>
        </w:rPr>
        <w:t>4</w:t>
      </w:r>
    </w:p>
    <w:p w14:paraId="16DCF39D" w14:textId="77777777" w:rsidR="002E064D" w:rsidRPr="004476B7" w:rsidRDefault="002E064D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357A8F99" w14:textId="77777777" w:rsidR="002E064D" w:rsidRPr="004476B7" w:rsidRDefault="002E064D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Dear Centrelink,</w:t>
      </w:r>
    </w:p>
    <w:p w14:paraId="39E3B7F3" w14:textId="77777777" w:rsidR="002E064D" w:rsidRPr="004476B7" w:rsidRDefault="002E064D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7DBB6CFD" w14:textId="4DA393CF" w:rsidR="00DF1923" w:rsidRPr="004476B7" w:rsidRDefault="002E064D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I am a Credentialed Mental Health Nurse (CMHN) in private practice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 in Windsor.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Julie McGrath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 was referred to see me by her GP, Dr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Theresa Roberts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(Kellyville Medical Centre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) for psychological support for anxiety and depression in April, 2024.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Julie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 has told me that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Centrelink and Dr Roberts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 ha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ve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 recommended that she apply for the DSP, given the chronic</w:t>
      </w:r>
      <w:r w:rsidR="00341BC2" w:rsidRPr="004476B7">
        <w:rPr>
          <w:rFonts w:ascii="Calibri" w:hAnsi="Calibri" w:cs="Calibri"/>
          <w:color w:val="auto"/>
          <w:sz w:val="22"/>
          <w:szCs w:val="22"/>
        </w:rPr>
        <w:t xml:space="preserve"> and life-long</w:t>
      </w:r>
      <w:r w:rsidR="00DF1923" w:rsidRPr="004476B7">
        <w:rPr>
          <w:rFonts w:ascii="Calibri" w:hAnsi="Calibri" w:cs="Calibri"/>
          <w:color w:val="auto"/>
          <w:sz w:val="22"/>
          <w:szCs w:val="22"/>
        </w:rPr>
        <w:t xml:space="preserve"> nature of her mental health condition, and I write to provide a supporting letter for her application.</w:t>
      </w:r>
    </w:p>
    <w:p w14:paraId="24EE7FAB" w14:textId="6CA486B4" w:rsidR="00DC3199" w:rsidRPr="004476B7" w:rsidRDefault="00DC3199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519489D7" w14:textId="362F79BB" w:rsidR="00DC3199" w:rsidRPr="004476B7" w:rsidRDefault="004476B7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</w:t>
      </w:r>
      <w:r w:rsidR="00DC3199" w:rsidRPr="004476B7">
        <w:rPr>
          <w:rFonts w:ascii="Calibri" w:hAnsi="Calibri" w:cs="Calibri"/>
          <w:color w:val="auto"/>
          <w:sz w:val="22"/>
          <w:szCs w:val="22"/>
        </w:rPr>
        <w:t>’s support letter is divided into the following sections:</w:t>
      </w:r>
    </w:p>
    <w:p w14:paraId="4D64C1BB" w14:textId="77777777" w:rsidR="00BC7613" w:rsidRPr="004476B7" w:rsidRDefault="00BC7613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sdt>
      <w:sdtPr>
        <w:rPr>
          <w:rFonts w:ascii="Calibri" w:eastAsia="Arial Unicode MS" w:hAnsi="Calibri" w:cs="Calibri"/>
          <w:b w:val="0"/>
          <w:bCs w:val="0"/>
          <w:color w:val="auto"/>
          <w:sz w:val="22"/>
          <w:szCs w:val="22"/>
          <w:bdr w:val="nil"/>
        </w:rPr>
        <w:id w:val="5538902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4C28F10" w14:textId="6D487A1D" w:rsidR="00BC7613" w:rsidRPr="004476B7" w:rsidRDefault="00BC7613">
          <w:pPr>
            <w:pStyle w:val="TOCHeading"/>
            <w:rPr>
              <w:rFonts w:ascii="Calibri" w:hAnsi="Calibri" w:cs="Calibri"/>
              <w:color w:val="auto"/>
              <w:sz w:val="22"/>
              <w:szCs w:val="22"/>
            </w:rPr>
          </w:pPr>
          <w:r w:rsidRPr="004476B7">
            <w:rPr>
              <w:rFonts w:ascii="Calibri" w:hAnsi="Calibri" w:cs="Calibri"/>
              <w:color w:val="auto"/>
              <w:sz w:val="22"/>
              <w:szCs w:val="22"/>
            </w:rPr>
            <w:t>Table of Contents</w:t>
          </w:r>
        </w:p>
        <w:p w14:paraId="66BE2124" w14:textId="63621EA3" w:rsidR="004476B7" w:rsidRPr="004476B7" w:rsidRDefault="00BC7613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r w:rsidRPr="004476B7">
            <w:rPr>
              <w:rFonts w:ascii="Calibri" w:hAnsi="Calibri" w:cs="Calibri"/>
              <w:b w:val="0"/>
              <w:bCs w:val="0"/>
              <w:sz w:val="22"/>
              <w:szCs w:val="22"/>
            </w:rPr>
            <w:fldChar w:fldCharType="begin"/>
          </w:r>
          <w:r w:rsidRPr="004476B7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4476B7">
            <w:rPr>
              <w:rFonts w:ascii="Calibri" w:hAnsi="Calibri" w:cs="Calibri"/>
              <w:b w:val="0"/>
              <w:bCs w:val="0"/>
              <w:sz w:val="22"/>
              <w:szCs w:val="22"/>
            </w:rPr>
            <w:fldChar w:fldCharType="separate"/>
          </w:r>
          <w:hyperlink w:anchor="_Toc171242324" w:history="1">
            <w:r w:rsidR="004476B7" w:rsidRPr="004476B7">
              <w:rPr>
                <w:rStyle w:val="Hyperlink"/>
                <w:noProof/>
              </w:rPr>
              <w:t>Current challenges</w:t>
            </w:r>
            <w:r w:rsidR="004476B7" w:rsidRPr="004476B7">
              <w:rPr>
                <w:noProof/>
                <w:webHidden/>
              </w:rPr>
              <w:tab/>
            </w:r>
            <w:r w:rsidR="004476B7" w:rsidRPr="004476B7">
              <w:rPr>
                <w:noProof/>
                <w:webHidden/>
              </w:rPr>
              <w:fldChar w:fldCharType="begin"/>
            </w:r>
            <w:r w:rsidR="004476B7" w:rsidRPr="004476B7">
              <w:rPr>
                <w:noProof/>
                <w:webHidden/>
              </w:rPr>
              <w:instrText xml:space="preserve"> PAGEREF _Toc171242324 \h </w:instrText>
            </w:r>
            <w:r w:rsidR="004476B7" w:rsidRPr="004476B7">
              <w:rPr>
                <w:noProof/>
                <w:webHidden/>
              </w:rPr>
            </w:r>
            <w:r w:rsidR="004476B7" w:rsidRPr="004476B7">
              <w:rPr>
                <w:noProof/>
                <w:webHidden/>
              </w:rPr>
              <w:fldChar w:fldCharType="separate"/>
            </w:r>
            <w:r w:rsidR="004476B7" w:rsidRPr="004476B7">
              <w:rPr>
                <w:noProof/>
                <w:webHidden/>
              </w:rPr>
              <w:t>2</w:t>
            </w:r>
            <w:r w:rsidR="004476B7" w:rsidRPr="004476B7">
              <w:rPr>
                <w:noProof/>
                <w:webHidden/>
              </w:rPr>
              <w:fldChar w:fldCharType="end"/>
            </w:r>
          </w:hyperlink>
        </w:p>
        <w:p w14:paraId="270A5685" w14:textId="6997A131" w:rsidR="004476B7" w:rsidRPr="004476B7" w:rsidRDefault="004476B7">
          <w:pPr>
            <w:pStyle w:val="TOC2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25" w:history="1">
            <w:r w:rsidRPr="004476B7">
              <w:rPr>
                <w:rStyle w:val="Hyperlink"/>
                <w:noProof/>
              </w:rPr>
              <w:t>Mental health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_Toc171242325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2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52A5EA22" w14:textId="237EFC8C" w:rsidR="004476B7" w:rsidRPr="004476B7" w:rsidRDefault="004476B7">
          <w:pPr>
            <w:pStyle w:val="TOC2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26" w:history="1">
            <w:r w:rsidRPr="004476B7">
              <w:rPr>
                <w:rStyle w:val="Hyperlink"/>
                <w:noProof/>
              </w:rPr>
              <w:t>Financial situation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_Toc171242326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2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4213EE92" w14:textId="6F809A19" w:rsidR="004476B7" w:rsidRPr="004476B7" w:rsidRDefault="004476B7">
          <w:pPr>
            <w:pStyle w:val="TOC2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27" w:history="1">
            <w:r w:rsidRPr="004476B7">
              <w:rPr>
                <w:rStyle w:val="Hyperlink"/>
                <w:noProof/>
              </w:rPr>
              <w:t>Physical health challenges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_Toc171242327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2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11B4372D" w14:textId="070F167F" w:rsidR="004476B7" w:rsidRPr="004476B7" w:rsidRDefault="004476B7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28" w:history="1">
            <w:r w:rsidRPr="004476B7">
              <w:rPr>
                <w:rStyle w:val="Hyperlink"/>
                <w:noProof/>
              </w:rPr>
              <w:t>Impaired functioning and capacity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_Toc171242328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3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49B56E8C" w14:textId="39EF6951" w:rsidR="004476B7" w:rsidRPr="004476B7" w:rsidRDefault="004476B7">
          <w:pPr>
            <w:pStyle w:val="TOC2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29" w:history="1">
            <w:r w:rsidRPr="004476B7">
              <w:rPr>
                <w:rStyle w:val="Hyperlink"/>
                <w:noProof/>
              </w:rPr>
              <w:t>Self-care and independent living.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_Toc171242329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3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505EC959" w14:textId="4EBF4DFA" w:rsidR="004476B7" w:rsidRPr="004476B7" w:rsidRDefault="004476B7">
          <w:pPr>
            <w:pStyle w:val="TOC2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30" w:history="1">
            <w:r w:rsidRPr="004476B7">
              <w:rPr>
                <w:rStyle w:val="Hyperlink"/>
                <w:noProof/>
              </w:rPr>
              <w:t>Social recreation activities and travel.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_Toc171242330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3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5F5F4907" w14:textId="3928CDEE" w:rsidR="004476B7" w:rsidRPr="004476B7" w:rsidRDefault="004476B7">
          <w:pPr>
            <w:pStyle w:val="TOC2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31" w:history="1">
            <w:r w:rsidRPr="004476B7">
              <w:rPr>
                <w:rStyle w:val="Hyperlink"/>
                <w:noProof/>
              </w:rPr>
              <w:t>Interpersonal relationships.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_Toc171242331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3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65816862" w14:textId="23B401C6" w:rsidR="004476B7" w:rsidRPr="004476B7" w:rsidRDefault="004476B7">
          <w:pPr>
            <w:pStyle w:val="TOC2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32" w:history="1">
            <w:r w:rsidRPr="004476B7">
              <w:rPr>
                <w:rStyle w:val="Hyperlink"/>
                <w:noProof/>
              </w:rPr>
              <w:t>Concentration, task completion, behaviour, planning and decision making.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_Toc171242332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3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308E6573" w14:textId="7A316A90" w:rsidR="004476B7" w:rsidRPr="004476B7" w:rsidRDefault="004476B7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bdr w:val="none" w:sz="0" w:space="0" w:color="auto"/>
              <w:lang w:val="en-GB" w:eastAsia="en-GB"/>
            </w:rPr>
          </w:pPr>
          <w:hyperlink w:anchor="_Toc171242333" w:history="1">
            <w:r w:rsidRPr="004476B7">
              <w:rPr>
                <w:rStyle w:val="Hyperlink"/>
                <w:noProof/>
              </w:rPr>
              <w:t>Conclusion</w:t>
            </w:r>
            <w:r w:rsidRPr="004476B7">
              <w:rPr>
                <w:noProof/>
                <w:webHidden/>
              </w:rPr>
              <w:tab/>
            </w:r>
            <w:r w:rsidRPr="004476B7">
              <w:rPr>
                <w:noProof/>
                <w:webHidden/>
              </w:rPr>
              <w:fldChar w:fldCharType="begin"/>
            </w:r>
            <w:r w:rsidRPr="004476B7">
              <w:rPr>
                <w:noProof/>
                <w:webHidden/>
              </w:rPr>
              <w:instrText xml:space="preserve"> PAGEREF _Toc171242333 \h </w:instrText>
            </w:r>
            <w:r w:rsidRPr="004476B7">
              <w:rPr>
                <w:noProof/>
                <w:webHidden/>
              </w:rPr>
            </w:r>
            <w:r w:rsidRPr="004476B7">
              <w:rPr>
                <w:noProof/>
                <w:webHidden/>
              </w:rPr>
              <w:fldChar w:fldCharType="separate"/>
            </w:r>
            <w:r w:rsidRPr="004476B7">
              <w:rPr>
                <w:noProof/>
                <w:webHidden/>
              </w:rPr>
              <w:t>4</w:t>
            </w:r>
            <w:r w:rsidRPr="004476B7">
              <w:rPr>
                <w:noProof/>
                <w:webHidden/>
              </w:rPr>
              <w:fldChar w:fldCharType="end"/>
            </w:r>
          </w:hyperlink>
        </w:p>
        <w:p w14:paraId="6EDB6530" w14:textId="58E866D7" w:rsidR="006A3690" w:rsidRPr="004476B7" w:rsidRDefault="00BC7613" w:rsidP="006A3690">
          <w:pPr>
            <w:rPr>
              <w:rFonts w:ascii="Calibri" w:hAnsi="Calibri" w:cs="Calibri"/>
              <w:noProof/>
              <w:sz w:val="22"/>
              <w:szCs w:val="22"/>
            </w:rPr>
          </w:pPr>
          <w:r w:rsidRPr="004476B7">
            <w:rPr>
              <w:rFonts w:ascii="Calibri" w:hAnsi="Calibri" w:cs="Calibri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55A2B4E6" w14:textId="77777777" w:rsidR="002924EF" w:rsidRPr="004476B7" w:rsidRDefault="002924EF">
      <w:pPr>
        <w:rPr>
          <w:rFonts w:asciiTheme="majorHAnsi" w:eastAsiaTheme="majorEastAsia" w:hAnsiTheme="majorHAnsi" w:cstheme="majorBidi"/>
          <w:sz w:val="26"/>
          <w:szCs w:val="26"/>
        </w:rPr>
      </w:pPr>
      <w:r w:rsidRPr="004476B7">
        <w:br w:type="page"/>
      </w:r>
    </w:p>
    <w:p w14:paraId="0372A6F3" w14:textId="55F93CEA" w:rsidR="00F66224" w:rsidRPr="004476B7" w:rsidRDefault="002B13B0" w:rsidP="002924EF">
      <w:pPr>
        <w:pStyle w:val="Heading1"/>
        <w:rPr>
          <w:rFonts w:ascii="Calibri" w:eastAsia="Arial Unicode MS" w:hAnsi="Calibri" w:cs="Calibri"/>
          <w:noProof/>
          <w:color w:val="auto"/>
          <w:sz w:val="22"/>
          <w:szCs w:val="22"/>
        </w:rPr>
      </w:pPr>
      <w:bookmarkStart w:id="0" w:name="_Toc171242324"/>
      <w:r w:rsidRPr="004476B7">
        <w:rPr>
          <w:color w:val="auto"/>
        </w:rPr>
        <w:lastRenderedPageBreak/>
        <w:t>Current challenges</w:t>
      </w:r>
      <w:bookmarkEnd w:id="0"/>
    </w:p>
    <w:p w14:paraId="3D367D0B" w14:textId="6E67E22A" w:rsidR="002B13B0" w:rsidRPr="004476B7" w:rsidRDefault="002B13B0" w:rsidP="002B13B0">
      <w:pPr>
        <w:rPr>
          <w:rFonts w:ascii="Calibri" w:hAnsi="Calibri" w:cs="Calibri"/>
          <w:sz w:val="22"/>
          <w:szCs w:val="22"/>
        </w:rPr>
      </w:pPr>
    </w:p>
    <w:p w14:paraId="225C56ED" w14:textId="035F341B" w:rsidR="002B13B0" w:rsidRPr="004476B7" w:rsidRDefault="002B13B0" w:rsidP="002924EF">
      <w:pPr>
        <w:pStyle w:val="Heading2"/>
        <w:rPr>
          <w:color w:val="auto"/>
        </w:rPr>
      </w:pPr>
      <w:bookmarkStart w:id="1" w:name="_Toc171242325"/>
      <w:r w:rsidRPr="004476B7">
        <w:rPr>
          <w:color w:val="auto"/>
        </w:rPr>
        <w:t>Mental health</w:t>
      </w:r>
      <w:bookmarkEnd w:id="1"/>
      <w:r w:rsidRPr="004476B7">
        <w:rPr>
          <w:color w:val="auto"/>
        </w:rPr>
        <w:t xml:space="preserve"> </w:t>
      </w:r>
    </w:p>
    <w:p w14:paraId="7806569B" w14:textId="1B42AF4A" w:rsidR="00C673D3" w:rsidRPr="004476B7" w:rsidRDefault="00C673D3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Julie’s</w:t>
      </w:r>
      <w:r w:rsidR="00B71AB6" w:rsidRPr="004476B7">
        <w:rPr>
          <w:rFonts w:ascii="Calibri" w:hAnsi="Calibri" w:cs="Calibri"/>
          <w:color w:val="auto"/>
          <w:sz w:val="22"/>
          <w:szCs w:val="22"/>
        </w:rPr>
        <w:t xml:space="preserve"> was d</w:t>
      </w:r>
      <w:r w:rsidR="002E064D" w:rsidRPr="004476B7">
        <w:rPr>
          <w:rFonts w:ascii="Calibri" w:hAnsi="Calibri" w:cs="Calibri"/>
          <w:color w:val="auto"/>
          <w:sz w:val="22"/>
          <w:szCs w:val="22"/>
        </w:rPr>
        <w:t xml:space="preserve">iagnosed with </w:t>
      </w:r>
      <w:r w:rsidR="00652421" w:rsidRPr="004476B7">
        <w:rPr>
          <w:rFonts w:ascii="Calibri" w:hAnsi="Calibri" w:cs="Calibri"/>
          <w:color w:val="auto"/>
          <w:sz w:val="22"/>
          <w:szCs w:val="22"/>
        </w:rPr>
        <w:t xml:space="preserve">Complex </w:t>
      </w:r>
      <w:r w:rsidRPr="004476B7">
        <w:rPr>
          <w:rFonts w:ascii="Calibri" w:hAnsi="Calibri" w:cs="Calibri"/>
          <w:color w:val="auto"/>
          <w:sz w:val="22"/>
          <w:szCs w:val="22"/>
        </w:rPr>
        <w:t>Post Traumatic Stress Disorder</w:t>
      </w:r>
      <w:r w:rsidR="00652421" w:rsidRPr="004476B7">
        <w:rPr>
          <w:rFonts w:ascii="Calibri" w:hAnsi="Calibri" w:cs="Calibri"/>
          <w:color w:val="auto"/>
          <w:sz w:val="22"/>
          <w:szCs w:val="22"/>
        </w:rPr>
        <w:t xml:space="preserve"> (CPTSD)</w:t>
      </w:r>
      <w:r w:rsidR="002E064D"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in October, 2023 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>by her GP. She was given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a medical certificate for 2 years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 xml:space="preserve"> by her </w:t>
      </w:r>
      <w:proofErr w:type="gramStart"/>
      <w:r w:rsidR="00D54B49" w:rsidRPr="004476B7">
        <w:rPr>
          <w:rFonts w:ascii="Calibri" w:hAnsi="Calibri" w:cs="Calibri"/>
          <w:color w:val="auto"/>
          <w:sz w:val="22"/>
          <w:szCs w:val="22"/>
        </w:rPr>
        <w:t>GP</w:t>
      </w:r>
      <w:r w:rsidRPr="004476B7">
        <w:rPr>
          <w:rFonts w:ascii="Calibri" w:hAnsi="Calibri" w:cs="Calibri"/>
          <w:color w:val="auto"/>
          <w:sz w:val="22"/>
          <w:szCs w:val="22"/>
        </w:rPr>
        <w:t>,</w:t>
      </w:r>
      <w:proofErr w:type="gramEnd"/>
      <w:r w:rsidRPr="004476B7">
        <w:rPr>
          <w:rFonts w:ascii="Calibri" w:hAnsi="Calibri" w:cs="Calibri"/>
          <w:color w:val="auto"/>
          <w:sz w:val="22"/>
          <w:szCs w:val="22"/>
        </w:rPr>
        <w:t xml:space="preserve"> however Centrelink only allow 3 months</w:t>
      </w:r>
      <w:r w:rsidR="00606CA1" w:rsidRPr="004476B7">
        <w:rPr>
          <w:rFonts w:ascii="Calibri" w:hAnsi="Calibri" w:cs="Calibri"/>
          <w:color w:val="auto"/>
          <w:sz w:val="22"/>
          <w:szCs w:val="22"/>
        </w:rPr>
        <w:t>,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>and she was advised by Centrelink to apply for the disability support pension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>(</w:t>
      </w:r>
      <w:r w:rsidRPr="004476B7">
        <w:rPr>
          <w:rFonts w:ascii="Calibri" w:hAnsi="Calibri" w:cs="Calibri"/>
          <w:color w:val="auto"/>
          <w:sz w:val="22"/>
          <w:szCs w:val="22"/>
        </w:rPr>
        <w:t>DSP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>)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. Julie 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 xml:space="preserve">had </w:t>
      </w:r>
      <w:r w:rsidRPr="004476B7">
        <w:rPr>
          <w:rFonts w:ascii="Calibri" w:hAnsi="Calibri" w:cs="Calibri"/>
          <w:color w:val="auto"/>
          <w:sz w:val="22"/>
          <w:szCs w:val="22"/>
        </w:rPr>
        <w:t>previously s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 xml:space="preserve">een </w:t>
      </w:r>
      <w:r w:rsidRPr="004476B7">
        <w:rPr>
          <w:rFonts w:ascii="Calibri" w:hAnsi="Calibri" w:cs="Calibri"/>
          <w:color w:val="auto"/>
          <w:sz w:val="22"/>
          <w:szCs w:val="22"/>
        </w:rPr>
        <w:t>a psychologist in 2010, who also diagnosed PTSD</w:t>
      </w:r>
      <w:r w:rsidR="00D54B49" w:rsidRPr="004476B7">
        <w:rPr>
          <w:rFonts w:ascii="Calibri" w:hAnsi="Calibri" w:cs="Calibri"/>
          <w:color w:val="auto"/>
          <w:sz w:val="22"/>
          <w:szCs w:val="22"/>
        </w:rPr>
        <w:t>, indicating the chronic and lifelong nature of her illness.</w:t>
      </w:r>
    </w:p>
    <w:p w14:paraId="734D9017" w14:textId="77777777" w:rsidR="00D54B49" w:rsidRPr="004476B7" w:rsidRDefault="00D54B49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4C0531B1" w14:textId="1F182209" w:rsidR="002E064D" w:rsidRPr="004476B7" w:rsidRDefault="00C673D3" w:rsidP="00AD21B4">
      <w:pPr>
        <w:pStyle w:val="NoSpacing"/>
        <w:rPr>
          <w:rFonts w:ascii="Calibri" w:hAnsi="Calibri" w:cs="Calibri"/>
          <w:sz w:val="22"/>
          <w:szCs w:val="22"/>
        </w:rPr>
      </w:pPr>
      <w:r w:rsidRPr="004476B7">
        <w:rPr>
          <w:rFonts w:ascii="Calibri" w:hAnsi="Calibri" w:cs="Calibri"/>
          <w:sz w:val="22"/>
          <w:szCs w:val="22"/>
        </w:rPr>
        <w:t>Julie was the victim of domestic violence between the years of 2003</w:t>
      </w:r>
      <w:r w:rsidR="00D54B49" w:rsidRPr="004476B7">
        <w:rPr>
          <w:rFonts w:ascii="Calibri" w:hAnsi="Calibri" w:cs="Calibri"/>
          <w:sz w:val="22"/>
          <w:szCs w:val="22"/>
        </w:rPr>
        <w:t xml:space="preserve"> to 2013. The relationship with her husband broke down in 2005</w:t>
      </w:r>
      <w:r w:rsidRPr="004476B7">
        <w:rPr>
          <w:rFonts w:ascii="Calibri" w:hAnsi="Calibri" w:cs="Calibri"/>
          <w:sz w:val="22"/>
          <w:szCs w:val="22"/>
        </w:rPr>
        <w:t>, however the coercive control, intimidation, obsessive</w:t>
      </w:r>
      <w:r w:rsidR="00D54B49" w:rsidRPr="004476B7">
        <w:rPr>
          <w:rFonts w:ascii="Calibri" w:hAnsi="Calibri" w:cs="Calibri"/>
          <w:sz w:val="22"/>
          <w:szCs w:val="22"/>
        </w:rPr>
        <w:t xml:space="preserve"> stalking</w:t>
      </w:r>
      <w:r w:rsidRPr="004476B7">
        <w:rPr>
          <w:rFonts w:ascii="Calibri" w:hAnsi="Calibri" w:cs="Calibri"/>
          <w:sz w:val="22"/>
          <w:szCs w:val="22"/>
        </w:rPr>
        <w:t xml:space="preserve">, </w:t>
      </w:r>
      <w:r w:rsidR="00D54B49" w:rsidRPr="004476B7">
        <w:rPr>
          <w:rFonts w:ascii="Calibri" w:hAnsi="Calibri" w:cs="Calibri"/>
          <w:sz w:val="22"/>
          <w:szCs w:val="22"/>
        </w:rPr>
        <w:t xml:space="preserve">and </w:t>
      </w:r>
      <w:r w:rsidRPr="004476B7">
        <w:rPr>
          <w:rFonts w:ascii="Calibri" w:hAnsi="Calibri" w:cs="Calibri"/>
          <w:sz w:val="22"/>
          <w:szCs w:val="22"/>
        </w:rPr>
        <w:t>verbal threats</w:t>
      </w:r>
      <w:r w:rsidR="00D54B49" w:rsidRPr="004476B7">
        <w:rPr>
          <w:rFonts w:ascii="Calibri" w:hAnsi="Calibri" w:cs="Calibri"/>
          <w:sz w:val="22"/>
          <w:szCs w:val="22"/>
        </w:rPr>
        <w:t xml:space="preserve"> continued </w:t>
      </w:r>
      <w:r w:rsidRPr="004476B7">
        <w:rPr>
          <w:rFonts w:ascii="Calibri" w:hAnsi="Calibri" w:cs="Calibri"/>
          <w:sz w:val="22"/>
          <w:szCs w:val="22"/>
        </w:rPr>
        <w:t xml:space="preserve">until 2013. The impact of trauma </w:t>
      </w:r>
      <w:r w:rsidR="00D54B49" w:rsidRPr="004476B7">
        <w:rPr>
          <w:rFonts w:ascii="Calibri" w:hAnsi="Calibri" w:cs="Calibri"/>
          <w:sz w:val="22"/>
          <w:szCs w:val="22"/>
        </w:rPr>
        <w:t>has had an ongoing impact on Julie</w:t>
      </w:r>
      <w:r w:rsidR="00652421" w:rsidRPr="004476B7">
        <w:rPr>
          <w:rFonts w:ascii="Calibri" w:hAnsi="Calibri" w:cs="Calibri"/>
          <w:sz w:val="22"/>
          <w:szCs w:val="22"/>
        </w:rPr>
        <w:t xml:space="preserve">. She continues to struggle with anxiety, worsening depressive mood and reliving past traumatic events. </w:t>
      </w:r>
      <w:r w:rsidR="00903B0E" w:rsidRPr="004476B7">
        <w:rPr>
          <w:rFonts w:ascii="Calibri" w:hAnsi="Calibri" w:cs="Calibri"/>
          <w:sz w:val="22"/>
          <w:szCs w:val="22"/>
        </w:rPr>
        <w:t xml:space="preserve">This </w:t>
      </w:r>
      <w:r w:rsidR="00AD21B4" w:rsidRPr="004476B7">
        <w:rPr>
          <w:rFonts w:ascii="Calibri" w:hAnsi="Calibri" w:cs="Calibri"/>
          <w:sz w:val="22"/>
          <w:szCs w:val="22"/>
        </w:rPr>
        <w:t>contributes to mood instability. Julie stated</w:t>
      </w:r>
      <w:r w:rsidR="00903B0E" w:rsidRPr="004476B7">
        <w:rPr>
          <w:rFonts w:ascii="Calibri" w:hAnsi="Calibri" w:cs="Calibri"/>
          <w:sz w:val="22"/>
          <w:szCs w:val="22"/>
        </w:rPr>
        <w:t xml:space="preserve"> </w:t>
      </w:r>
      <w:r w:rsidR="00AD21B4" w:rsidRPr="004476B7">
        <w:rPr>
          <w:rFonts w:ascii="Calibri" w:hAnsi="Calibri" w:cs="Calibri"/>
          <w:sz w:val="22"/>
          <w:szCs w:val="22"/>
        </w:rPr>
        <w:t xml:space="preserve">“I </w:t>
      </w:r>
      <w:r w:rsidR="00903B0E" w:rsidRPr="004476B7">
        <w:rPr>
          <w:rFonts w:ascii="Calibri" w:hAnsi="Calibri" w:cs="Calibri"/>
          <w:sz w:val="22"/>
          <w:szCs w:val="22"/>
        </w:rPr>
        <w:t>get cranky really quickly</w:t>
      </w:r>
      <w:r w:rsidR="00AD21B4" w:rsidRPr="004476B7">
        <w:rPr>
          <w:rFonts w:ascii="Calibri" w:hAnsi="Calibri" w:cs="Calibri"/>
          <w:sz w:val="22"/>
          <w:szCs w:val="22"/>
        </w:rPr>
        <w:t xml:space="preserve">; </w:t>
      </w:r>
      <w:r w:rsidR="00903B0E" w:rsidRPr="004476B7">
        <w:rPr>
          <w:rFonts w:ascii="Calibri" w:hAnsi="Calibri" w:cs="Calibri"/>
          <w:sz w:val="22"/>
          <w:szCs w:val="22"/>
        </w:rPr>
        <w:t xml:space="preserve">I get upset easily; </w:t>
      </w:r>
      <w:r w:rsidR="00AD21B4" w:rsidRPr="004476B7">
        <w:rPr>
          <w:rFonts w:ascii="Calibri" w:hAnsi="Calibri" w:cs="Calibri"/>
          <w:sz w:val="22"/>
          <w:szCs w:val="22"/>
        </w:rPr>
        <w:t xml:space="preserve">I </w:t>
      </w:r>
      <w:r w:rsidR="00903B0E" w:rsidRPr="004476B7">
        <w:rPr>
          <w:rFonts w:ascii="Calibri" w:hAnsi="Calibri" w:cs="Calibri"/>
          <w:sz w:val="22"/>
          <w:szCs w:val="22"/>
        </w:rPr>
        <w:t>don’t have patience or tolerance</w:t>
      </w:r>
      <w:r w:rsidR="00AD21B4" w:rsidRPr="004476B7">
        <w:rPr>
          <w:rFonts w:ascii="Calibri" w:hAnsi="Calibri" w:cs="Calibri"/>
          <w:sz w:val="22"/>
          <w:szCs w:val="22"/>
        </w:rPr>
        <w:t>; I t</w:t>
      </w:r>
      <w:r w:rsidR="00903B0E" w:rsidRPr="004476B7">
        <w:rPr>
          <w:rFonts w:ascii="Calibri" w:hAnsi="Calibri" w:cs="Calibri"/>
          <w:sz w:val="22"/>
          <w:szCs w:val="22"/>
        </w:rPr>
        <w:t xml:space="preserve">ry to avoid conflict; </w:t>
      </w:r>
      <w:r w:rsidR="00AD21B4" w:rsidRPr="004476B7">
        <w:rPr>
          <w:rFonts w:ascii="Calibri" w:hAnsi="Calibri" w:cs="Calibri"/>
          <w:sz w:val="22"/>
          <w:szCs w:val="22"/>
        </w:rPr>
        <w:t xml:space="preserve">I </w:t>
      </w:r>
      <w:r w:rsidR="00903B0E" w:rsidRPr="004476B7">
        <w:rPr>
          <w:rFonts w:ascii="Calibri" w:hAnsi="Calibri" w:cs="Calibri"/>
          <w:sz w:val="22"/>
          <w:szCs w:val="22"/>
        </w:rPr>
        <w:t xml:space="preserve">worry about my response; </w:t>
      </w:r>
      <w:r w:rsidR="00AD21B4" w:rsidRPr="004476B7">
        <w:rPr>
          <w:rFonts w:ascii="Calibri" w:hAnsi="Calibri" w:cs="Calibri"/>
          <w:sz w:val="22"/>
          <w:szCs w:val="22"/>
        </w:rPr>
        <w:t xml:space="preserve">I </w:t>
      </w:r>
      <w:r w:rsidR="00903B0E" w:rsidRPr="004476B7">
        <w:rPr>
          <w:rFonts w:ascii="Calibri" w:hAnsi="Calibri" w:cs="Calibri"/>
          <w:sz w:val="22"/>
          <w:szCs w:val="22"/>
        </w:rPr>
        <w:t>lash out</w:t>
      </w:r>
      <w:r w:rsidR="00AD21B4" w:rsidRPr="004476B7">
        <w:rPr>
          <w:rFonts w:ascii="Calibri" w:hAnsi="Calibri" w:cs="Calibri"/>
          <w:sz w:val="22"/>
          <w:szCs w:val="22"/>
        </w:rPr>
        <w:t xml:space="preserve"> and am always h</w:t>
      </w:r>
      <w:r w:rsidR="00903B0E" w:rsidRPr="004476B7">
        <w:rPr>
          <w:rFonts w:ascii="Calibri" w:hAnsi="Calibri" w:cs="Calibri"/>
          <w:sz w:val="22"/>
          <w:szCs w:val="22"/>
        </w:rPr>
        <w:t>ypervigilan</w:t>
      </w:r>
      <w:r w:rsidR="00AD21B4" w:rsidRPr="004476B7">
        <w:rPr>
          <w:rFonts w:ascii="Calibri" w:hAnsi="Calibri" w:cs="Calibri"/>
          <w:sz w:val="22"/>
          <w:szCs w:val="22"/>
        </w:rPr>
        <w:t>t</w:t>
      </w:r>
      <w:r w:rsidR="00903B0E" w:rsidRPr="004476B7">
        <w:rPr>
          <w:rFonts w:ascii="Calibri" w:hAnsi="Calibri" w:cs="Calibri"/>
          <w:sz w:val="22"/>
          <w:szCs w:val="22"/>
        </w:rPr>
        <w:t>; always on guard; fear of ex finding me</w:t>
      </w:r>
      <w:r w:rsidR="00AD21B4" w:rsidRPr="004476B7">
        <w:rPr>
          <w:rFonts w:ascii="Calibri" w:hAnsi="Calibri" w:cs="Calibri"/>
          <w:sz w:val="22"/>
          <w:szCs w:val="22"/>
        </w:rPr>
        <w:t>; I’m always scanning the environment for threat or danger.”</w:t>
      </w:r>
    </w:p>
    <w:p w14:paraId="57B3AF79" w14:textId="235FA0EE" w:rsidR="002B646E" w:rsidRPr="004476B7" w:rsidRDefault="002B646E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59EE13B9" w14:textId="7B14C27F" w:rsidR="003E6FAE" w:rsidRPr="004476B7" w:rsidRDefault="00C673D3" w:rsidP="00652421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</w:t>
      </w:r>
      <w:r w:rsidR="002B646E" w:rsidRPr="004476B7">
        <w:rPr>
          <w:rFonts w:ascii="Calibri" w:hAnsi="Calibri" w:cs="Calibri"/>
          <w:color w:val="auto"/>
          <w:sz w:val="22"/>
          <w:szCs w:val="22"/>
        </w:rPr>
        <w:t xml:space="preserve"> meets the criteria for complex post-traumatic stress disorder</w:t>
      </w:r>
      <w:r w:rsidR="003E6FAE" w:rsidRPr="004476B7">
        <w:rPr>
          <w:rFonts w:ascii="Calibri" w:hAnsi="Calibri" w:cs="Calibri"/>
          <w:color w:val="auto"/>
          <w:sz w:val="22"/>
          <w:szCs w:val="22"/>
        </w:rPr>
        <w:t xml:space="preserve"> (CPTSD)</w:t>
      </w:r>
      <w:r w:rsidR="00652421" w:rsidRPr="004476B7">
        <w:rPr>
          <w:rFonts w:ascii="Calibri" w:hAnsi="Calibri" w:cs="Calibri"/>
          <w:color w:val="auto"/>
          <w:sz w:val="22"/>
          <w:szCs w:val="22"/>
        </w:rPr>
        <w:t xml:space="preserve"> (See ICD-11 below)</w:t>
      </w:r>
      <w:r w:rsidR="002B646E" w:rsidRPr="004476B7">
        <w:rPr>
          <w:rFonts w:ascii="Calibri" w:hAnsi="Calibri" w:cs="Calibri"/>
          <w:color w:val="auto"/>
          <w:sz w:val="22"/>
          <w:szCs w:val="22"/>
        </w:rPr>
        <w:t>, stemming from</w:t>
      </w:r>
      <w:r w:rsidR="00AA4B6F"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652421" w:rsidRPr="004476B7">
        <w:rPr>
          <w:rFonts w:ascii="Calibri" w:hAnsi="Calibri" w:cs="Calibri"/>
          <w:color w:val="auto"/>
          <w:sz w:val="22"/>
          <w:szCs w:val="22"/>
        </w:rPr>
        <w:t>prolonged traumatic life</w:t>
      </w:r>
      <w:r w:rsidR="00AA4B6F" w:rsidRPr="004476B7">
        <w:rPr>
          <w:rFonts w:ascii="Calibri" w:hAnsi="Calibri" w:cs="Calibri"/>
          <w:color w:val="auto"/>
          <w:sz w:val="22"/>
          <w:szCs w:val="22"/>
        </w:rPr>
        <w:t xml:space="preserve"> events</w:t>
      </w:r>
      <w:r w:rsidR="003E6FAE" w:rsidRPr="004476B7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652421" w:rsidRPr="004476B7">
        <w:rPr>
          <w:rFonts w:ascii="Calibri" w:hAnsi="Calibri" w:cs="Calibri"/>
          <w:color w:val="auto"/>
          <w:sz w:val="22"/>
          <w:szCs w:val="22"/>
        </w:rPr>
        <w:t>including being the victim of domestic violence for an extended period of her life.</w:t>
      </w:r>
    </w:p>
    <w:p w14:paraId="577B2D43" w14:textId="77777777" w:rsidR="003E6FAE" w:rsidRPr="004476B7" w:rsidRDefault="003E6FAE" w:rsidP="00FA7088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3E28E573" w14:textId="40D84A96" w:rsidR="002B13B0" w:rsidRPr="004476B7" w:rsidRDefault="00FA7088" w:rsidP="00652421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 xml:space="preserve">According to the </w:t>
      </w:r>
      <w:r w:rsidR="003E6FAE" w:rsidRPr="004476B7">
        <w:rPr>
          <w:rFonts w:ascii="Calibri" w:hAnsi="Calibri" w:cs="Calibri"/>
          <w:color w:val="auto"/>
          <w:sz w:val="22"/>
          <w:szCs w:val="22"/>
        </w:rPr>
        <w:t>International Classification of Diseases (</w:t>
      </w:r>
      <w:r w:rsidRPr="004476B7">
        <w:rPr>
          <w:rFonts w:ascii="Calibri" w:hAnsi="Calibri" w:cs="Calibri"/>
          <w:color w:val="auto"/>
          <w:sz w:val="22"/>
          <w:szCs w:val="22"/>
        </w:rPr>
        <w:t>ICD-1</w:t>
      </w:r>
      <w:r w:rsidR="003E6FAE" w:rsidRPr="004476B7">
        <w:rPr>
          <w:rFonts w:ascii="Calibri" w:hAnsi="Calibri" w:cs="Calibri"/>
          <w:color w:val="auto"/>
          <w:sz w:val="22"/>
          <w:szCs w:val="22"/>
        </w:rPr>
        <w:t>1)</w:t>
      </w:r>
      <w:r w:rsidR="00755E0E"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D1EE5" w:rsidRPr="004476B7">
        <w:rPr>
          <w:rFonts w:ascii="Calibri" w:hAnsi="Calibri" w:cs="Calibri"/>
          <w:color w:val="auto"/>
          <w:sz w:val="22"/>
          <w:szCs w:val="22"/>
        </w:rPr>
        <w:t>(World Health Organisation, 2024, 6B41, p. 345),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55E0E" w:rsidRPr="004476B7">
        <w:rPr>
          <w:rFonts w:ascii="Calibri" w:hAnsi="Calibri" w:cs="Calibri"/>
          <w:color w:val="auto"/>
          <w:sz w:val="22"/>
          <w:szCs w:val="22"/>
        </w:rPr>
        <w:t xml:space="preserve">CPTSD </w:t>
      </w:r>
      <w:r w:rsidRPr="004476B7">
        <w:rPr>
          <w:rFonts w:ascii="Calibri" w:hAnsi="Calibri" w:cs="Calibri"/>
          <w:color w:val="auto"/>
          <w:sz w:val="22"/>
          <w:szCs w:val="22"/>
        </w:rPr>
        <w:t>is the result of multiple traumatic events occurring over a period of time. Types of traumas include multiple incidents of child abuse</w:t>
      </w:r>
      <w:r w:rsidR="00755E0E" w:rsidRPr="004476B7">
        <w:rPr>
          <w:rFonts w:ascii="Calibri" w:hAnsi="Calibri" w:cs="Calibri"/>
          <w:color w:val="auto"/>
          <w:sz w:val="22"/>
          <w:szCs w:val="22"/>
        </w:rPr>
        <w:t xml:space="preserve"> and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prolonged domestic violence. In addition to PTSD diagnostic symptoms</w:t>
      </w:r>
      <w:r w:rsidR="003E6FAE" w:rsidRPr="004476B7">
        <w:rPr>
          <w:rFonts w:ascii="Calibri" w:hAnsi="Calibri" w:cs="Calibri"/>
          <w:color w:val="auto"/>
          <w:sz w:val="22"/>
          <w:szCs w:val="22"/>
        </w:rPr>
        <w:t xml:space="preserve"> (hypervigilance, avoidance and re-experiencing traumas)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, CPTSD has disturbances in self-organisation, which are a group of three additional symptoms: a) severe and persistent difficulties in managing emotions; b) low self-worth; c) difficulties in connecting and sustaining interpersonal relationship, which I consider are consistent with Kim’s presentation. </w:t>
      </w:r>
    </w:p>
    <w:p w14:paraId="7C7C162E" w14:textId="77777777" w:rsidR="00652421" w:rsidRPr="004476B7" w:rsidRDefault="00652421" w:rsidP="00652421"/>
    <w:p w14:paraId="26734717" w14:textId="19A22024" w:rsidR="00AA4B6F" w:rsidRPr="004476B7" w:rsidRDefault="00AA4B6F" w:rsidP="002924EF">
      <w:pPr>
        <w:pStyle w:val="Heading2"/>
        <w:rPr>
          <w:color w:val="auto"/>
        </w:rPr>
      </w:pPr>
      <w:bookmarkStart w:id="2" w:name="_Toc171242326"/>
      <w:r w:rsidRPr="004476B7">
        <w:rPr>
          <w:color w:val="auto"/>
        </w:rPr>
        <w:t>Financial situation</w:t>
      </w:r>
      <w:bookmarkEnd w:id="2"/>
    </w:p>
    <w:p w14:paraId="44DE9E45" w14:textId="5DA4175F" w:rsidR="002B13B0" w:rsidRPr="004476B7" w:rsidRDefault="00C673D3" w:rsidP="00C673D3">
      <w:pPr>
        <w:pStyle w:val="NoSpacing"/>
        <w:rPr>
          <w:rFonts w:ascii="Calibri" w:hAnsi="Calibri" w:cs="Calibri"/>
          <w:sz w:val="22"/>
          <w:szCs w:val="22"/>
        </w:rPr>
      </w:pPr>
      <w:r w:rsidRPr="004476B7">
        <w:rPr>
          <w:rFonts w:ascii="Calibri" w:hAnsi="Calibri" w:cs="Calibri"/>
          <w:sz w:val="22"/>
          <w:szCs w:val="22"/>
        </w:rPr>
        <w:t>Julie lives in rental accommodation on Job Seeker, with medical certificate.</w:t>
      </w:r>
    </w:p>
    <w:p w14:paraId="7B218CEC" w14:textId="25988C40" w:rsidR="00C673D3" w:rsidRPr="004476B7" w:rsidRDefault="00C673D3" w:rsidP="00C673D3">
      <w:pPr>
        <w:pStyle w:val="NoSpacing"/>
        <w:rPr>
          <w:rFonts w:ascii="Calibri" w:hAnsi="Calibri" w:cs="Calibri"/>
          <w:sz w:val="22"/>
          <w:szCs w:val="22"/>
        </w:rPr>
      </w:pPr>
      <w:r w:rsidRPr="004476B7">
        <w:rPr>
          <w:rFonts w:ascii="Calibri" w:hAnsi="Calibri" w:cs="Calibri"/>
          <w:sz w:val="22"/>
          <w:szCs w:val="22"/>
        </w:rPr>
        <w:t>Has to move often</w:t>
      </w:r>
      <w:r w:rsidR="007444D1" w:rsidRPr="004476B7">
        <w:rPr>
          <w:rFonts w:ascii="Calibri" w:hAnsi="Calibri" w:cs="Calibri"/>
          <w:sz w:val="22"/>
          <w:szCs w:val="22"/>
        </w:rPr>
        <w:t>, which contributes to anxiety.</w:t>
      </w:r>
    </w:p>
    <w:p w14:paraId="376D62F9" w14:textId="5BA0A35F" w:rsidR="00C673D3" w:rsidRPr="004476B7" w:rsidRDefault="007444D1" w:rsidP="00C673D3">
      <w:pPr>
        <w:pStyle w:val="NoSpacing"/>
        <w:rPr>
          <w:rFonts w:ascii="Calibri" w:hAnsi="Calibri" w:cs="Calibri"/>
          <w:sz w:val="22"/>
          <w:szCs w:val="22"/>
        </w:rPr>
      </w:pPr>
      <w:r w:rsidRPr="004476B7">
        <w:rPr>
          <w:rFonts w:ascii="Calibri" w:hAnsi="Calibri" w:cs="Calibri"/>
          <w:sz w:val="22"/>
          <w:szCs w:val="22"/>
        </w:rPr>
        <w:t>She has her own car, but n</w:t>
      </w:r>
      <w:r w:rsidR="00C673D3" w:rsidRPr="004476B7">
        <w:rPr>
          <w:rFonts w:ascii="Calibri" w:hAnsi="Calibri" w:cs="Calibri"/>
          <w:sz w:val="22"/>
          <w:szCs w:val="22"/>
        </w:rPr>
        <w:t>o savings</w:t>
      </w:r>
      <w:r w:rsidRPr="004476B7">
        <w:rPr>
          <w:rFonts w:ascii="Calibri" w:hAnsi="Calibri" w:cs="Calibri"/>
          <w:sz w:val="22"/>
          <w:szCs w:val="22"/>
        </w:rPr>
        <w:t xml:space="preserve">. After the breakdown of her marriage, there was no financial settlement that she benefited from and </w:t>
      </w:r>
      <w:r w:rsidR="00C673D3" w:rsidRPr="004476B7">
        <w:rPr>
          <w:rFonts w:ascii="Calibri" w:hAnsi="Calibri" w:cs="Calibri"/>
          <w:sz w:val="22"/>
          <w:szCs w:val="22"/>
        </w:rPr>
        <w:t>had to take money out of super</w:t>
      </w:r>
      <w:r w:rsidRPr="004476B7">
        <w:rPr>
          <w:rFonts w:ascii="Calibri" w:hAnsi="Calibri" w:cs="Calibri"/>
          <w:sz w:val="22"/>
          <w:szCs w:val="22"/>
        </w:rPr>
        <w:t>annuation</w:t>
      </w:r>
      <w:r w:rsidR="00C673D3" w:rsidRPr="004476B7">
        <w:rPr>
          <w:rFonts w:ascii="Calibri" w:hAnsi="Calibri" w:cs="Calibri"/>
          <w:sz w:val="22"/>
          <w:szCs w:val="22"/>
        </w:rPr>
        <w:t xml:space="preserve"> to </w:t>
      </w:r>
      <w:r w:rsidRPr="004476B7">
        <w:rPr>
          <w:rFonts w:ascii="Calibri" w:hAnsi="Calibri" w:cs="Calibri"/>
          <w:sz w:val="22"/>
          <w:szCs w:val="22"/>
        </w:rPr>
        <w:t>live on.</w:t>
      </w:r>
    </w:p>
    <w:p w14:paraId="62F76809" w14:textId="77777777" w:rsidR="00C673D3" w:rsidRPr="004476B7" w:rsidRDefault="00C673D3" w:rsidP="00C673D3">
      <w:pPr>
        <w:rPr>
          <w:rFonts w:ascii="Calibri" w:hAnsi="Calibri" w:cs="Calibri"/>
          <w:sz w:val="22"/>
          <w:szCs w:val="22"/>
        </w:rPr>
      </w:pPr>
    </w:p>
    <w:p w14:paraId="3606F670" w14:textId="39E451F2" w:rsidR="00AA4B6F" w:rsidRPr="004476B7" w:rsidRDefault="00AA4B6F" w:rsidP="002924EF">
      <w:pPr>
        <w:pStyle w:val="Heading2"/>
        <w:rPr>
          <w:color w:val="auto"/>
        </w:rPr>
      </w:pPr>
      <w:bookmarkStart w:id="3" w:name="_Toc171242327"/>
      <w:r w:rsidRPr="004476B7">
        <w:rPr>
          <w:color w:val="auto"/>
        </w:rPr>
        <w:t>Physical health challenges</w:t>
      </w:r>
      <w:bookmarkEnd w:id="3"/>
    </w:p>
    <w:p w14:paraId="5A421E80" w14:textId="3BA1897E" w:rsidR="00B71AB6" w:rsidRPr="004476B7" w:rsidRDefault="007428B4" w:rsidP="00C673D3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 xml:space="preserve">Kim has physical health challenges </w:t>
      </w:r>
    </w:p>
    <w:p w14:paraId="3F246AF5" w14:textId="2DE7EB6A" w:rsidR="00C673D3" w:rsidRPr="004476B7" w:rsidRDefault="00C673D3" w:rsidP="00C673D3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 xml:space="preserve">Cardiac disease – pace maker; stent; Dressler syndrome (lungs fill up with fluid); 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>atrial fibrillation (AF)</w:t>
      </w:r>
    </w:p>
    <w:p w14:paraId="2455F06C" w14:textId="5C7B92A2" w:rsidR="00C673D3" w:rsidRPr="004476B7" w:rsidRDefault="00C673D3" w:rsidP="00C673D3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Sees cardiologist at R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>oyal North Shore Hospital</w:t>
      </w:r>
    </w:p>
    <w:p w14:paraId="6DEDF5CB" w14:textId="29870672" w:rsidR="00C673D3" w:rsidRPr="004476B7" w:rsidRDefault="00C673D3" w:rsidP="00C673D3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 xml:space="preserve">Diabetes 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 xml:space="preserve">diagnosed in </w:t>
      </w:r>
      <w:r w:rsidRPr="004476B7">
        <w:rPr>
          <w:rFonts w:ascii="Calibri" w:hAnsi="Calibri" w:cs="Calibri"/>
          <w:color w:val="auto"/>
          <w:sz w:val="22"/>
          <w:szCs w:val="22"/>
        </w:rPr>
        <w:t>2019</w:t>
      </w:r>
    </w:p>
    <w:p w14:paraId="3D871E90" w14:textId="77777777" w:rsidR="00AA51E9" w:rsidRPr="004476B7" w:rsidRDefault="00C673D3" w:rsidP="00AA51E9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Arthritis</w:t>
      </w:r>
    </w:p>
    <w:p w14:paraId="49E7046A" w14:textId="6C7E1F64" w:rsidR="00AA51E9" w:rsidRPr="004476B7" w:rsidRDefault="00C673D3" w:rsidP="00AA51E9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Sleep apn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>o</w:t>
      </w:r>
      <w:r w:rsidRPr="004476B7">
        <w:rPr>
          <w:rFonts w:ascii="Calibri" w:hAnsi="Calibri" w:cs="Calibri"/>
          <w:color w:val="auto"/>
          <w:sz w:val="22"/>
          <w:szCs w:val="22"/>
        </w:rPr>
        <w:t>ea</w:t>
      </w:r>
    </w:p>
    <w:p w14:paraId="46BA8FAC" w14:textId="77777777" w:rsidR="00AA51E9" w:rsidRPr="004476B7" w:rsidRDefault="00AA51E9" w:rsidP="00AA51E9">
      <w:pPr>
        <w:rPr>
          <w:rFonts w:ascii="Calibri" w:hAnsi="Calibri" w:cs="Calibri"/>
          <w:sz w:val="22"/>
          <w:szCs w:val="22"/>
        </w:rPr>
      </w:pPr>
    </w:p>
    <w:p w14:paraId="61ABCAD7" w14:textId="5E02B7DD" w:rsidR="00DC3199" w:rsidRPr="004476B7" w:rsidRDefault="00F66224" w:rsidP="002924EF">
      <w:pPr>
        <w:pStyle w:val="Heading1"/>
        <w:rPr>
          <w:rFonts w:ascii="Calibri" w:hAnsi="Calibri" w:cs="Calibri"/>
          <w:color w:val="auto"/>
          <w:sz w:val="22"/>
          <w:szCs w:val="22"/>
        </w:rPr>
      </w:pPr>
      <w:bookmarkStart w:id="4" w:name="_Toc171242328"/>
      <w:r w:rsidRPr="004476B7">
        <w:rPr>
          <w:color w:val="auto"/>
        </w:rPr>
        <w:lastRenderedPageBreak/>
        <w:t>Impaired functioning</w:t>
      </w:r>
      <w:r w:rsidR="00F00DDB" w:rsidRPr="004476B7">
        <w:rPr>
          <w:color w:val="auto"/>
        </w:rPr>
        <w:t xml:space="preserve"> and capacity</w:t>
      </w:r>
      <w:bookmarkEnd w:id="4"/>
    </w:p>
    <w:p w14:paraId="694FCC16" w14:textId="4F9FAB90" w:rsidR="00DC3199" w:rsidRPr="004476B7" w:rsidRDefault="00DC3199" w:rsidP="00DC3199">
      <w:pPr>
        <w:rPr>
          <w:rFonts w:ascii="Calibri" w:hAnsi="Calibri" w:cs="Calibri"/>
          <w:sz w:val="22"/>
          <w:szCs w:val="22"/>
        </w:rPr>
      </w:pPr>
      <w:r w:rsidRPr="004476B7">
        <w:rPr>
          <w:rFonts w:ascii="Calibri" w:hAnsi="Calibri" w:cs="Calibri"/>
          <w:sz w:val="22"/>
          <w:szCs w:val="22"/>
        </w:rPr>
        <w:t xml:space="preserve">The following section focuses more on the disability experienced by </w:t>
      </w:r>
      <w:r w:rsidR="00C673D3" w:rsidRPr="004476B7">
        <w:rPr>
          <w:rFonts w:ascii="Calibri" w:hAnsi="Calibri" w:cs="Calibri"/>
          <w:sz w:val="22"/>
          <w:szCs w:val="22"/>
        </w:rPr>
        <w:t>Julie</w:t>
      </w:r>
      <w:r w:rsidRPr="004476B7">
        <w:rPr>
          <w:rFonts w:ascii="Calibri" w:hAnsi="Calibri" w:cs="Calibri"/>
          <w:sz w:val="22"/>
          <w:szCs w:val="22"/>
        </w:rPr>
        <w:t xml:space="preserve"> because of her mental illness.</w:t>
      </w:r>
      <w:r w:rsidR="00755E0E" w:rsidRPr="004476B7">
        <w:rPr>
          <w:rFonts w:ascii="Calibri" w:hAnsi="Calibri" w:cs="Calibri"/>
          <w:sz w:val="22"/>
          <w:szCs w:val="22"/>
        </w:rPr>
        <w:t xml:space="preserve"> She </w:t>
      </w:r>
      <w:r w:rsidR="007444D1" w:rsidRPr="004476B7">
        <w:rPr>
          <w:rFonts w:ascii="Calibri" w:hAnsi="Calibri" w:cs="Calibri"/>
          <w:sz w:val="22"/>
          <w:szCs w:val="22"/>
        </w:rPr>
        <w:t xml:space="preserve">also </w:t>
      </w:r>
      <w:r w:rsidR="00755E0E" w:rsidRPr="004476B7">
        <w:rPr>
          <w:rFonts w:ascii="Calibri" w:hAnsi="Calibri" w:cs="Calibri"/>
          <w:sz w:val="22"/>
          <w:szCs w:val="22"/>
        </w:rPr>
        <w:t xml:space="preserve">has diminished capacity because of physical health </w:t>
      </w:r>
      <w:proofErr w:type="gramStart"/>
      <w:r w:rsidR="00755E0E" w:rsidRPr="004476B7">
        <w:rPr>
          <w:rFonts w:ascii="Calibri" w:hAnsi="Calibri" w:cs="Calibri"/>
          <w:sz w:val="22"/>
          <w:szCs w:val="22"/>
        </w:rPr>
        <w:t>conditions,</w:t>
      </w:r>
      <w:proofErr w:type="gramEnd"/>
      <w:r w:rsidR="00755E0E" w:rsidRPr="004476B7">
        <w:rPr>
          <w:rFonts w:ascii="Calibri" w:hAnsi="Calibri" w:cs="Calibri"/>
          <w:sz w:val="22"/>
          <w:szCs w:val="22"/>
        </w:rPr>
        <w:t xml:space="preserve"> however her GP is better placed to document that.</w:t>
      </w:r>
    </w:p>
    <w:p w14:paraId="25B00A1E" w14:textId="77777777" w:rsidR="00DC3199" w:rsidRPr="004476B7" w:rsidRDefault="00DC3199" w:rsidP="00DC3199">
      <w:pPr>
        <w:rPr>
          <w:rFonts w:ascii="Calibri" w:hAnsi="Calibri" w:cs="Calibri"/>
          <w:sz w:val="22"/>
          <w:szCs w:val="22"/>
        </w:rPr>
      </w:pPr>
    </w:p>
    <w:p w14:paraId="708FC65A" w14:textId="77777777" w:rsidR="00BF290F" w:rsidRPr="004476B7" w:rsidRDefault="00F66224" w:rsidP="002924EF">
      <w:pPr>
        <w:pStyle w:val="Heading2"/>
        <w:rPr>
          <w:color w:val="auto"/>
        </w:rPr>
      </w:pPr>
      <w:bookmarkStart w:id="5" w:name="_Toc171242329"/>
      <w:r w:rsidRPr="004476B7">
        <w:rPr>
          <w:color w:val="auto"/>
        </w:rPr>
        <w:t>Self-care and independent living.</w:t>
      </w:r>
      <w:bookmarkEnd w:id="5"/>
      <w:r w:rsidRPr="004476B7">
        <w:rPr>
          <w:color w:val="auto"/>
        </w:rPr>
        <w:t xml:space="preserve"> </w:t>
      </w:r>
    </w:p>
    <w:p w14:paraId="08C10879" w14:textId="456DD5D4" w:rsidR="00C673D3" w:rsidRPr="004476B7" w:rsidRDefault="00C673D3" w:rsidP="00BF290F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 xml:space="preserve"> continues to have the capacity to live independently</w:t>
      </w:r>
      <w:r w:rsidR="00F00DDB" w:rsidRPr="004476B7">
        <w:rPr>
          <w:rFonts w:ascii="Calibri" w:hAnsi="Calibri" w:cs="Calibri"/>
          <w:color w:val="auto"/>
          <w:sz w:val="22"/>
          <w:szCs w:val="22"/>
        </w:rPr>
        <w:t xml:space="preserve">. However, with </w:t>
      </w:r>
      <w:r w:rsidR="005D24AB" w:rsidRPr="004476B7">
        <w:rPr>
          <w:rFonts w:ascii="Calibri" w:hAnsi="Calibri" w:cs="Calibri"/>
          <w:color w:val="auto"/>
          <w:sz w:val="22"/>
          <w:szCs w:val="22"/>
        </w:rPr>
        <w:t>the</w:t>
      </w:r>
      <w:r w:rsidR="00BF290F" w:rsidRPr="004476B7">
        <w:rPr>
          <w:rFonts w:ascii="Calibri" w:hAnsi="Calibri" w:cs="Calibri"/>
          <w:color w:val="auto"/>
          <w:sz w:val="22"/>
          <w:szCs w:val="22"/>
        </w:rPr>
        <w:t xml:space="preserve"> deterioration in</w:t>
      </w:r>
      <w:r w:rsidR="00F00DDB" w:rsidRPr="004476B7">
        <w:rPr>
          <w:rFonts w:ascii="Calibri" w:hAnsi="Calibri" w:cs="Calibri"/>
          <w:color w:val="auto"/>
          <w:sz w:val="22"/>
          <w:szCs w:val="22"/>
        </w:rPr>
        <w:t xml:space="preserve"> mental </w:t>
      </w:r>
      <w:r w:rsidR="00BF290F" w:rsidRPr="004476B7">
        <w:rPr>
          <w:rFonts w:ascii="Calibri" w:hAnsi="Calibri" w:cs="Calibri"/>
          <w:color w:val="auto"/>
          <w:sz w:val="22"/>
          <w:szCs w:val="22"/>
        </w:rPr>
        <w:t>health</w:t>
      </w:r>
      <w:r w:rsidR="00F00DDB" w:rsidRPr="004476B7">
        <w:rPr>
          <w:rFonts w:ascii="Calibri" w:hAnsi="Calibri" w:cs="Calibri"/>
          <w:color w:val="auto"/>
          <w:sz w:val="22"/>
          <w:szCs w:val="22"/>
        </w:rPr>
        <w:t>, h</w:t>
      </w:r>
      <w:r w:rsidR="00BF290F" w:rsidRPr="004476B7">
        <w:rPr>
          <w:rFonts w:ascii="Calibri" w:hAnsi="Calibri" w:cs="Calibri"/>
          <w:color w:val="auto"/>
          <w:sz w:val="22"/>
          <w:szCs w:val="22"/>
        </w:rPr>
        <w:t>er</w:t>
      </w:r>
      <w:r w:rsidR="00F00DDB" w:rsidRPr="004476B7">
        <w:rPr>
          <w:rFonts w:ascii="Calibri" w:hAnsi="Calibri" w:cs="Calibri"/>
          <w:color w:val="auto"/>
          <w:sz w:val="22"/>
          <w:szCs w:val="22"/>
        </w:rPr>
        <w:t xml:space="preserve"> self-care has </w:t>
      </w:r>
      <w:r w:rsidR="00B71AB6" w:rsidRPr="004476B7">
        <w:rPr>
          <w:rFonts w:ascii="Calibri" w:hAnsi="Calibri" w:cs="Calibri"/>
          <w:color w:val="auto"/>
          <w:sz w:val="22"/>
          <w:szCs w:val="22"/>
        </w:rPr>
        <w:t>been affected</w:t>
      </w:r>
      <w:r w:rsidR="00F00DDB" w:rsidRPr="004476B7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 xml:space="preserve">At times of worsening depression, Julie loses the motivation </w:t>
      </w:r>
      <w:r w:rsidR="00F00DDB" w:rsidRPr="004476B7">
        <w:rPr>
          <w:rFonts w:ascii="Calibri" w:hAnsi="Calibri" w:cs="Calibri"/>
          <w:color w:val="auto"/>
          <w:sz w:val="22"/>
          <w:szCs w:val="22"/>
        </w:rPr>
        <w:t xml:space="preserve">to </w:t>
      </w:r>
      <w:r w:rsidRPr="004476B7">
        <w:rPr>
          <w:rFonts w:ascii="Calibri" w:hAnsi="Calibri" w:cs="Calibri"/>
          <w:color w:val="auto"/>
          <w:sz w:val="22"/>
          <w:szCs w:val="22"/>
        </w:rPr>
        <w:t>do things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>, such as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housework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 xml:space="preserve"> and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general cleaning</w:t>
      </w:r>
      <w:r w:rsidR="007444D1" w:rsidRPr="004476B7">
        <w:rPr>
          <w:rFonts w:ascii="Calibri" w:hAnsi="Calibri" w:cs="Calibri"/>
          <w:color w:val="auto"/>
          <w:sz w:val="22"/>
          <w:szCs w:val="22"/>
        </w:rPr>
        <w:t>. She has difficulty getting out of bed, showering and healthy eating.</w:t>
      </w:r>
    </w:p>
    <w:p w14:paraId="2BE334DA" w14:textId="77777777" w:rsidR="0053180C" w:rsidRPr="004476B7" w:rsidRDefault="0053180C" w:rsidP="00C3642A">
      <w:pPr>
        <w:pStyle w:val="Body"/>
        <w:rPr>
          <w:rFonts w:ascii="Calibri" w:hAnsi="Calibri" w:cs="Calibri"/>
          <w:color w:val="auto"/>
          <w:sz w:val="22"/>
          <w:szCs w:val="22"/>
        </w:rPr>
      </w:pPr>
      <w:bookmarkStart w:id="6" w:name="_GoBack"/>
      <w:bookmarkEnd w:id="6"/>
    </w:p>
    <w:p w14:paraId="46F52CAC" w14:textId="77777777" w:rsidR="0053180C" w:rsidRPr="004476B7" w:rsidRDefault="00F00DDB" w:rsidP="002924EF">
      <w:pPr>
        <w:pStyle w:val="Heading2"/>
        <w:rPr>
          <w:color w:val="auto"/>
        </w:rPr>
      </w:pPr>
      <w:bookmarkStart w:id="7" w:name="_Toc171242330"/>
      <w:r w:rsidRPr="004476B7">
        <w:rPr>
          <w:color w:val="auto"/>
        </w:rPr>
        <w:t>Social recreation activities and travel.</w:t>
      </w:r>
      <w:bookmarkEnd w:id="7"/>
      <w:r w:rsidRPr="004476B7">
        <w:rPr>
          <w:color w:val="auto"/>
        </w:rPr>
        <w:t xml:space="preserve"> </w:t>
      </w:r>
    </w:p>
    <w:p w14:paraId="7553734E" w14:textId="559FEFA6" w:rsidR="00C673D3" w:rsidRPr="004476B7" w:rsidRDefault="007444D1" w:rsidP="00BF290F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 report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ed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a deterioration in s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ocial skills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, linked to </w:t>
      </w:r>
      <w:r w:rsidR="00063833" w:rsidRPr="004476B7">
        <w:rPr>
          <w:rFonts w:ascii="Calibri" w:hAnsi="Calibri" w:cs="Calibri"/>
          <w:color w:val="auto"/>
          <w:sz w:val="22"/>
          <w:szCs w:val="22"/>
        </w:rPr>
        <w:t xml:space="preserve">CPTSD,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depression and anxiety.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She stated “I d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on’t interact with people the way you should;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sit back;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I have lost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 confidence;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 xml:space="preserve">and have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low self-esteem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;</w:t>
      </w:r>
    </w:p>
    <w:p w14:paraId="4187C882" w14:textId="505517BB" w:rsidR="00A9286F" w:rsidRPr="004476B7" w:rsidRDefault="00C673D3" w:rsidP="00BF290F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 xml:space="preserve">I force myself to go out;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When I go out with my daughter, I c</w:t>
      </w:r>
      <w:r w:rsidRPr="004476B7">
        <w:rPr>
          <w:rFonts w:ascii="Calibri" w:hAnsi="Calibri" w:cs="Calibri"/>
          <w:color w:val="auto"/>
          <w:sz w:val="22"/>
          <w:szCs w:val="22"/>
        </w:rPr>
        <w:t>an just sit in car and mind grandkids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, but avoid people and crowds.”</w:t>
      </w:r>
    </w:p>
    <w:p w14:paraId="6B7C2FE8" w14:textId="77777777" w:rsidR="00903B0E" w:rsidRPr="004476B7" w:rsidRDefault="00903B0E" w:rsidP="00BF290F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532E7524" w14:textId="339AE644" w:rsidR="0053180C" w:rsidRPr="004476B7" w:rsidRDefault="00A9286F" w:rsidP="0053180C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 also reported a history of hypervigilance, which is part of CPTSD. She stated “I’m v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ery careful what I say around </w:t>
      </w:r>
      <w:r w:rsidRPr="004476B7">
        <w:rPr>
          <w:rFonts w:ascii="Calibri" w:hAnsi="Calibri" w:cs="Calibri"/>
          <w:color w:val="auto"/>
          <w:sz w:val="22"/>
          <w:szCs w:val="22"/>
        </w:rPr>
        <w:t>people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;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If 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I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see anyone who knows </w:t>
      </w:r>
      <w:r w:rsidRPr="004476B7">
        <w:rPr>
          <w:rFonts w:ascii="Calibri" w:hAnsi="Calibri" w:cs="Calibri"/>
          <w:color w:val="auto"/>
          <w:sz w:val="22"/>
          <w:szCs w:val="22"/>
        </w:rPr>
        <w:t>me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I’ve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got to get out quickly to prevent 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my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ex finding out where we are; people don’t know my surname</w:t>
      </w:r>
      <w:r w:rsidRPr="004476B7">
        <w:rPr>
          <w:rFonts w:ascii="Calibri" w:hAnsi="Calibri" w:cs="Calibri"/>
          <w:color w:val="auto"/>
          <w:sz w:val="22"/>
          <w:szCs w:val="22"/>
        </w:rPr>
        <w:t>; I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 tread very carefully</w:t>
      </w:r>
      <w:r w:rsidRPr="004476B7">
        <w:rPr>
          <w:rFonts w:ascii="Calibri" w:hAnsi="Calibri" w:cs="Calibri"/>
          <w:color w:val="auto"/>
          <w:sz w:val="22"/>
          <w:szCs w:val="22"/>
        </w:rPr>
        <w:t>; I d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on’t get photos take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n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 xml:space="preserve">; 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and </w:t>
      </w:r>
      <w:r w:rsidR="00C673D3" w:rsidRPr="004476B7">
        <w:rPr>
          <w:rFonts w:ascii="Calibri" w:hAnsi="Calibri" w:cs="Calibri"/>
          <w:color w:val="auto"/>
          <w:sz w:val="22"/>
          <w:szCs w:val="22"/>
        </w:rPr>
        <w:t>don’t go on social media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as am terrified of him (ex) finding out where I live.”</w:t>
      </w:r>
    </w:p>
    <w:p w14:paraId="30B10778" w14:textId="77777777" w:rsidR="00C673D3" w:rsidRPr="004476B7" w:rsidRDefault="00C673D3" w:rsidP="0053180C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6CE95145" w14:textId="77777777" w:rsidR="002A27A6" w:rsidRPr="004476B7" w:rsidRDefault="001A6A0D" w:rsidP="002924EF">
      <w:pPr>
        <w:pStyle w:val="Heading2"/>
        <w:rPr>
          <w:color w:val="auto"/>
        </w:rPr>
      </w:pPr>
      <w:bookmarkStart w:id="8" w:name="_Toc171242331"/>
      <w:r w:rsidRPr="004476B7">
        <w:rPr>
          <w:color w:val="auto"/>
        </w:rPr>
        <w:t>Interpersonal relationships.</w:t>
      </w:r>
      <w:bookmarkEnd w:id="8"/>
      <w:r w:rsidRPr="004476B7">
        <w:rPr>
          <w:color w:val="auto"/>
        </w:rPr>
        <w:t xml:space="preserve"> </w:t>
      </w:r>
    </w:p>
    <w:p w14:paraId="30FC36C3" w14:textId="764D88DA" w:rsidR="00796FAE" w:rsidRPr="004476B7" w:rsidRDefault="00C673D3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 xml:space="preserve">Julie lives with her youngest daughter (21).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 xml:space="preserve">She is close with her </w:t>
      </w:r>
      <w:r w:rsidRPr="004476B7">
        <w:rPr>
          <w:rFonts w:ascii="Calibri" w:hAnsi="Calibri" w:cs="Calibri"/>
          <w:color w:val="auto"/>
          <w:sz w:val="22"/>
          <w:szCs w:val="22"/>
        </w:rPr>
        <w:t>35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-</w:t>
      </w:r>
      <w:r w:rsidRPr="004476B7">
        <w:rPr>
          <w:rFonts w:ascii="Calibri" w:hAnsi="Calibri" w:cs="Calibri"/>
          <w:color w:val="auto"/>
          <w:sz w:val="22"/>
          <w:szCs w:val="22"/>
        </w:rPr>
        <w:t>year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>-</w:t>
      </w:r>
      <w:r w:rsidRPr="004476B7">
        <w:rPr>
          <w:rFonts w:ascii="Calibri" w:hAnsi="Calibri" w:cs="Calibri"/>
          <w:color w:val="auto"/>
          <w:sz w:val="22"/>
          <w:szCs w:val="22"/>
        </w:rPr>
        <w:t>old daughter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 and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twin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 grandkids.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9286F" w:rsidRPr="004476B7">
        <w:rPr>
          <w:rFonts w:ascii="Calibri" w:hAnsi="Calibri" w:cs="Calibri"/>
          <w:color w:val="auto"/>
          <w:sz w:val="22"/>
          <w:szCs w:val="22"/>
        </w:rPr>
        <w:t xml:space="preserve">Julie has extreme anxiety about the welfare of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her youngest daughter, because of the impact she experienced from the domestic violence during her childhood. </w:t>
      </w:r>
    </w:p>
    <w:p w14:paraId="17881905" w14:textId="77777777" w:rsidR="00903B0E" w:rsidRPr="004476B7" w:rsidRDefault="00903B0E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28337987" w14:textId="0AAA2D95" w:rsidR="00C673D3" w:rsidRPr="004476B7" w:rsidRDefault="00C673D3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 xml:space="preserve">Concern about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the 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perpetrator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of D/V “</w:t>
      </w:r>
      <w:r w:rsidRPr="004476B7">
        <w:rPr>
          <w:rFonts w:ascii="Calibri" w:hAnsi="Calibri" w:cs="Calibri"/>
          <w:color w:val="auto"/>
          <w:sz w:val="22"/>
          <w:szCs w:val="22"/>
        </w:rPr>
        <w:t>tracking me down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” has resulted in a loss of relationships with family and friends. She stated “</w:t>
      </w:r>
      <w:r w:rsidRPr="004476B7">
        <w:rPr>
          <w:rFonts w:ascii="Calibri" w:hAnsi="Calibri" w:cs="Calibri"/>
          <w:color w:val="auto"/>
          <w:sz w:val="22"/>
          <w:szCs w:val="22"/>
        </w:rPr>
        <w:t>I don’t go to Foster where my brother lives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,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as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it’s 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too close to where he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(ex) </w:t>
      </w:r>
      <w:r w:rsidRPr="004476B7">
        <w:rPr>
          <w:rFonts w:ascii="Calibri" w:hAnsi="Calibri" w:cs="Calibri"/>
          <w:color w:val="auto"/>
          <w:sz w:val="22"/>
          <w:szCs w:val="22"/>
        </w:rPr>
        <w:t>lives.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 I w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ant to go to Taree, but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I’m </w:t>
      </w:r>
      <w:r w:rsidRPr="004476B7">
        <w:rPr>
          <w:rFonts w:ascii="Calibri" w:hAnsi="Calibri" w:cs="Calibri"/>
          <w:color w:val="auto"/>
          <w:sz w:val="22"/>
          <w:szCs w:val="22"/>
        </w:rPr>
        <w:t>too scared I’ll run into him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; I d</w:t>
      </w:r>
      <w:r w:rsidRPr="004476B7">
        <w:rPr>
          <w:rFonts w:ascii="Calibri" w:hAnsi="Calibri" w:cs="Calibri"/>
          <w:color w:val="auto"/>
          <w:sz w:val="22"/>
          <w:szCs w:val="22"/>
        </w:rPr>
        <w:t>on’t have other relationships; he got rid of all my friends, except 1. She understands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 what I’m going through; </w:t>
      </w:r>
      <w:r w:rsidRPr="004476B7">
        <w:rPr>
          <w:rFonts w:ascii="Calibri" w:hAnsi="Calibri" w:cs="Calibri"/>
          <w:color w:val="auto"/>
          <w:sz w:val="22"/>
          <w:szCs w:val="22"/>
        </w:rPr>
        <w:t>It’s very hard to trust people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.”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B28867F" w14:textId="77777777" w:rsidR="00AD2847" w:rsidRPr="004476B7" w:rsidRDefault="00AD2847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73F97863" w14:textId="3EEC151E" w:rsidR="00983BC8" w:rsidRPr="004476B7" w:rsidRDefault="00983BC8" w:rsidP="002924EF">
      <w:pPr>
        <w:pStyle w:val="Heading2"/>
        <w:rPr>
          <w:color w:val="auto"/>
        </w:rPr>
      </w:pPr>
      <w:bookmarkStart w:id="9" w:name="_Toc171242332"/>
      <w:r w:rsidRPr="004476B7">
        <w:rPr>
          <w:color w:val="auto"/>
        </w:rPr>
        <w:t>Concentration</w:t>
      </w:r>
      <w:r w:rsidR="003D7961" w:rsidRPr="004476B7">
        <w:rPr>
          <w:color w:val="auto"/>
        </w:rPr>
        <w:t xml:space="preserve">, </w:t>
      </w:r>
      <w:r w:rsidRPr="004476B7">
        <w:rPr>
          <w:color w:val="auto"/>
        </w:rPr>
        <w:t>task completion</w:t>
      </w:r>
      <w:r w:rsidR="003D7961" w:rsidRPr="004476B7">
        <w:rPr>
          <w:color w:val="auto"/>
        </w:rPr>
        <w:t xml:space="preserve">, </w:t>
      </w:r>
      <w:proofErr w:type="spellStart"/>
      <w:r w:rsidR="003D7961" w:rsidRPr="004476B7">
        <w:rPr>
          <w:color w:val="auto"/>
        </w:rPr>
        <w:t>b</w:t>
      </w:r>
      <w:r w:rsidR="003D7961" w:rsidRPr="004476B7">
        <w:rPr>
          <w:color w:val="auto"/>
        </w:rPr>
        <w:t>ehaviour</w:t>
      </w:r>
      <w:proofErr w:type="spellEnd"/>
      <w:r w:rsidR="003D7961" w:rsidRPr="004476B7">
        <w:rPr>
          <w:color w:val="auto"/>
        </w:rPr>
        <w:t>, planning and decision making.</w:t>
      </w:r>
      <w:bookmarkEnd w:id="9"/>
      <w:r w:rsidR="003D7961" w:rsidRPr="004476B7">
        <w:rPr>
          <w:color w:val="auto"/>
        </w:rPr>
        <w:t xml:space="preserve"> </w:t>
      </w:r>
    </w:p>
    <w:p w14:paraId="2BD3D9A2" w14:textId="17C2DA01" w:rsidR="00C673D3" w:rsidRPr="004476B7" w:rsidRDefault="00C673D3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</w:t>
      </w:r>
      <w:r w:rsidR="002A27A6"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1D380D" w:rsidRPr="004476B7">
        <w:rPr>
          <w:rFonts w:ascii="Calibri" w:hAnsi="Calibri" w:cs="Calibri"/>
          <w:color w:val="auto"/>
          <w:sz w:val="22"/>
          <w:szCs w:val="22"/>
        </w:rPr>
        <w:t>report</w:t>
      </w:r>
      <w:r w:rsidR="003D7961" w:rsidRPr="004476B7">
        <w:rPr>
          <w:rFonts w:ascii="Calibri" w:hAnsi="Calibri" w:cs="Calibri"/>
          <w:color w:val="auto"/>
          <w:sz w:val="22"/>
          <w:szCs w:val="22"/>
        </w:rPr>
        <w:t>ed</w:t>
      </w:r>
      <w:r w:rsidR="001D380D" w:rsidRPr="004476B7">
        <w:rPr>
          <w:rFonts w:ascii="Calibri" w:hAnsi="Calibri" w:cs="Calibri"/>
          <w:color w:val="auto"/>
          <w:sz w:val="22"/>
          <w:szCs w:val="22"/>
        </w:rPr>
        <w:t xml:space="preserve"> difficulties with </w:t>
      </w:r>
      <w:r w:rsidR="00AD2847" w:rsidRPr="004476B7">
        <w:rPr>
          <w:rFonts w:ascii="Calibri" w:hAnsi="Calibri" w:cs="Calibri"/>
          <w:color w:val="auto"/>
          <w:sz w:val="22"/>
          <w:szCs w:val="22"/>
        </w:rPr>
        <w:t>concentrat</w:t>
      </w:r>
      <w:r w:rsidR="001D380D" w:rsidRPr="004476B7">
        <w:rPr>
          <w:rFonts w:ascii="Calibri" w:hAnsi="Calibri" w:cs="Calibri"/>
          <w:color w:val="auto"/>
          <w:sz w:val="22"/>
          <w:szCs w:val="22"/>
        </w:rPr>
        <w:t>ion and task completion</w:t>
      </w:r>
      <w:r w:rsidR="00AD2847" w:rsidRPr="004476B7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She stated “</w:t>
      </w:r>
      <w:r w:rsidRPr="004476B7">
        <w:rPr>
          <w:rFonts w:ascii="Calibri" w:hAnsi="Calibri" w:cs="Calibri"/>
          <w:color w:val="auto"/>
          <w:sz w:val="22"/>
          <w:szCs w:val="22"/>
        </w:rPr>
        <w:t>I’m unable to concentrate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, If I </w:t>
      </w:r>
      <w:r w:rsidRPr="004476B7">
        <w:rPr>
          <w:rFonts w:ascii="Calibri" w:hAnsi="Calibri" w:cs="Calibri"/>
          <w:color w:val="auto"/>
          <w:sz w:val="22"/>
          <w:szCs w:val="22"/>
        </w:rPr>
        <w:t>watch TV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, I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have no idea what I’ve watched. M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y m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ind always goes back to past events; even when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I’m </w:t>
      </w:r>
      <w:r w:rsidRPr="004476B7">
        <w:rPr>
          <w:rFonts w:ascii="Calibri" w:hAnsi="Calibri" w:cs="Calibri"/>
          <w:color w:val="auto"/>
          <w:sz w:val="22"/>
          <w:szCs w:val="22"/>
        </w:rPr>
        <w:t>out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; I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>s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tart many things and don’t finish them; 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I </w:t>
      </w:r>
      <w:r w:rsidRPr="004476B7">
        <w:rPr>
          <w:rFonts w:ascii="Calibri" w:hAnsi="Calibri" w:cs="Calibri"/>
          <w:color w:val="auto"/>
          <w:sz w:val="22"/>
          <w:szCs w:val="22"/>
        </w:rPr>
        <w:t>get side tracked.</w:t>
      </w:r>
      <w:r w:rsidR="00903B0E" w:rsidRPr="004476B7">
        <w:rPr>
          <w:rFonts w:ascii="Calibri" w:hAnsi="Calibri" w:cs="Calibri"/>
          <w:color w:val="auto"/>
          <w:sz w:val="22"/>
          <w:szCs w:val="22"/>
        </w:rPr>
        <w:t xml:space="preserve">” </w:t>
      </w:r>
    </w:p>
    <w:p w14:paraId="293226D1" w14:textId="77777777" w:rsidR="003D7961" w:rsidRPr="004476B7" w:rsidRDefault="003D7961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5330F20E" w14:textId="77777777" w:rsidR="003D7961" w:rsidRPr="004476B7" w:rsidRDefault="003D7961" w:rsidP="003D7961">
      <w:pPr>
        <w:pStyle w:val="NoSpacing"/>
        <w:rPr>
          <w:rFonts w:ascii="Calibri" w:hAnsi="Calibri" w:cs="Calibri"/>
          <w:sz w:val="22"/>
          <w:szCs w:val="22"/>
        </w:rPr>
      </w:pPr>
      <w:r w:rsidRPr="004476B7">
        <w:rPr>
          <w:rFonts w:ascii="Calibri" w:hAnsi="Calibri" w:cs="Calibri"/>
          <w:sz w:val="22"/>
          <w:szCs w:val="22"/>
        </w:rPr>
        <w:t>Julie has difficulty planning and making decisions. She stated “I can’t make decisions; I always check; I tend to ask kids. My ex taught me that my decisions were wrong, so I learned to second guess myself.”</w:t>
      </w:r>
    </w:p>
    <w:p w14:paraId="09EFEB92" w14:textId="542CEB59" w:rsidR="00903B0E" w:rsidRPr="004476B7" w:rsidRDefault="00903B0E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5A4D8EB8" w14:textId="3322A80F" w:rsidR="00903B0E" w:rsidRPr="004476B7" w:rsidRDefault="00903B0E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lastRenderedPageBreak/>
        <w:t>I consider th</w:t>
      </w:r>
      <w:r w:rsidR="003D7961" w:rsidRPr="004476B7">
        <w:rPr>
          <w:rFonts w:ascii="Calibri" w:hAnsi="Calibri" w:cs="Calibri"/>
          <w:color w:val="auto"/>
          <w:sz w:val="22"/>
          <w:szCs w:val="22"/>
        </w:rPr>
        <w:t>ese aspects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to be associated with the CPTSD</w:t>
      </w:r>
      <w:r w:rsidR="000E5E76" w:rsidRPr="004476B7">
        <w:rPr>
          <w:rFonts w:ascii="Calibri" w:hAnsi="Calibri" w:cs="Calibri"/>
          <w:color w:val="auto"/>
          <w:sz w:val="22"/>
          <w:szCs w:val="22"/>
        </w:rPr>
        <w:t>, due to</w:t>
      </w:r>
      <w:r w:rsidRPr="004476B7">
        <w:rPr>
          <w:rFonts w:ascii="Calibri" w:hAnsi="Calibri" w:cs="Calibri"/>
          <w:color w:val="auto"/>
          <w:sz w:val="22"/>
          <w:szCs w:val="22"/>
        </w:rPr>
        <w:t xml:space="preserve"> the involuntary preoccupation with traumatic flashbacks and memories</w:t>
      </w:r>
      <w:r w:rsidR="000E5E76" w:rsidRPr="004476B7">
        <w:rPr>
          <w:rFonts w:ascii="Calibri" w:hAnsi="Calibri" w:cs="Calibri"/>
          <w:color w:val="auto"/>
          <w:sz w:val="22"/>
          <w:szCs w:val="22"/>
        </w:rPr>
        <w:t>. With CPTSD, people are often in survival mode and can lose connection with thinking and reasoning when in fight/flight/freeze mode.</w:t>
      </w:r>
    </w:p>
    <w:p w14:paraId="0763C593" w14:textId="77777777" w:rsidR="00C673D3" w:rsidRPr="004476B7" w:rsidRDefault="00C673D3" w:rsidP="00AD2847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0AF568E1" w14:textId="2D53AC6B" w:rsidR="002660AE" w:rsidRPr="004476B7" w:rsidRDefault="00F66224" w:rsidP="002924EF">
      <w:pPr>
        <w:pStyle w:val="Heading1"/>
        <w:rPr>
          <w:color w:val="auto"/>
          <w:sz w:val="24"/>
          <w:szCs w:val="24"/>
        </w:rPr>
      </w:pPr>
      <w:bookmarkStart w:id="10" w:name="_Toc171242333"/>
      <w:r w:rsidRPr="004476B7">
        <w:rPr>
          <w:color w:val="auto"/>
        </w:rPr>
        <w:t>Conclusion</w:t>
      </w:r>
      <w:bookmarkEnd w:id="10"/>
    </w:p>
    <w:p w14:paraId="79B9D7EC" w14:textId="1A42E800" w:rsidR="00F66224" w:rsidRPr="004476B7" w:rsidRDefault="003D7961" w:rsidP="00F66224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Julie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 xml:space="preserve"> has a chronic and lifelong mental illness</w:t>
      </w:r>
      <w:r w:rsidR="00C224C4" w:rsidRPr="004476B7">
        <w:rPr>
          <w:rFonts w:ascii="Calibri" w:hAnsi="Calibri" w:cs="Calibri"/>
          <w:color w:val="auto"/>
          <w:sz w:val="22"/>
          <w:szCs w:val="22"/>
        </w:rPr>
        <w:t xml:space="preserve"> of anxiety, depression and CPTSD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4476B7">
        <w:rPr>
          <w:rFonts w:ascii="Calibri" w:hAnsi="Calibri" w:cs="Calibri"/>
          <w:color w:val="auto"/>
          <w:sz w:val="22"/>
          <w:szCs w:val="22"/>
        </w:rPr>
        <w:t>She also has other chronic complex medical issues, including cardiac disease and diabetes. Julie is on Centrelink Job Seeker, however her GP provided her with a two-year medical certificate due to her incapacity to work. However, Centrelink advised Julie t</w:t>
      </w:r>
      <w:r w:rsidR="000C23BD" w:rsidRPr="004476B7">
        <w:rPr>
          <w:rFonts w:ascii="Calibri" w:hAnsi="Calibri" w:cs="Calibri"/>
          <w:color w:val="auto"/>
          <w:sz w:val="22"/>
          <w:szCs w:val="22"/>
        </w:rPr>
        <w:t xml:space="preserve">o apply for the DSP. 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>For ongoing stability of h</w:t>
      </w:r>
      <w:r w:rsidR="00C224C4" w:rsidRPr="004476B7">
        <w:rPr>
          <w:rFonts w:ascii="Calibri" w:hAnsi="Calibri" w:cs="Calibri"/>
          <w:color w:val="auto"/>
          <w:sz w:val="22"/>
          <w:szCs w:val="22"/>
        </w:rPr>
        <w:t>er mental health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>, reducing stressors</w:t>
      </w:r>
      <w:r w:rsidR="005D24AB" w:rsidRPr="004476B7">
        <w:rPr>
          <w:rFonts w:ascii="Calibri" w:hAnsi="Calibri" w:cs="Calibri"/>
          <w:color w:val="auto"/>
          <w:sz w:val="22"/>
          <w:szCs w:val="22"/>
        </w:rPr>
        <w:t>, including financial,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 xml:space="preserve"> is essential. For the reasons</w:t>
      </w:r>
      <w:r w:rsidR="005D24AB" w:rsidRPr="004476B7">
        <w:rPr>
          <w:rFonts w:ascii="Calibri" w:hAnsi="Calibri" w:cs="Calibri"/>
          <w:color w:val="auto"/>
          <w:sz w:val="22"/>
          <w:szCs w:val="22"/>
        </w:rPr>
        <w:t xml:space="preserve"> outlined above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>, I support h</w:t>
      </w:r>
      <w:r w:rsidR="00C224C4" w:rsidRPr="004476B7">
        <w:rPr>
          <w:rFonts w:ascii="Calibri" w:hAnsi="Calibri" w:cs="Calibri"/>
          <w:color w:val="auto"/>
          <w:sz w:val="22"/>
          <w:szCs w:val="22"/>
        </w:rPr>
        <w:t>er</w:t>
      </w:r>
      <w:r w:rsidR="00F66224" w:rsidRPr="004476B7">
        <w:rPr>
          <w:rFonts w:ascii="Calibri" w:hAnsi="Calibri" w:cs="Calibri"/>
          <w:color w:val="auto"/>
          <w:sz w:val="22"/>
          <w:szCs w:val="22"/>
        </w:rPr>
        <w:t xml:space="preserve"> application for the Disability Support Pension.</w:t>
      </w:r>
    </w:p>
    <w:p w14:paraId="2AF0FA2A" w14:textId="77777777" w:rsidR="00F66224" w:rsidRPr="004476B7" w:rsidRDefault="00F66224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3D1CEFBE" w14:textId="1A261F45" w:rsidR="002660AE" w:rsidRPr="004476B7" w:rsidRDefault="002660AE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438A6C56" w14:textId="578C9F7E" w:rsidR="002660AE" w:rsidRPr="004476B7" w:rsidRDefault="002660AE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Yours sincerely,</w:t>
      </w:r>
    </w:p>
    <w:p w14:paraId="48CF85CE" w14:textId="5C4D124A" w:rsidR="002660AE" w:rsidRPr="004476B7" w:rsidRDefault="002660AE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13C394A6" w14:textId="512A7022" w:rsidR="002660AE" w:rsidRPr="004476B7" w:rsidRDefault="002660AE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641C9B4C" w14:textId="387E8F5F" w:rsidR="002660AE" w:rsidRPr="004476B7" w:rsidRDefault="002660AE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0B0FCA4C" w14:textId="77777777" w:rsidR="00B46939" w:rsidRPr="004476B7" w:rsidRDefault="002660AE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  <w:r w:rsidRPr="004476B7">
        <w:rPr>
          <w:rFonts w:ascii="Calibri" w:hAnsi="Calibri" w:cs="Calibri"/>
          <w:color w:val="auto"/>
          <w:sz w:val="22"/>
          <w:szCs w:val="22"/>
        </w:rPr>
        <w:t>Michelle Hook</w:t>
      </w:r>
      <w:r w:rsidR="009B4DD4" w:rsidRPr="004476B7">
        <w:rPr>
          <w:rFonts w:ascii="Calibri" w:hAnsi="Calibri" w:cs="Calibri"/>
          <w:color w:val="auto"/>
          <w:sz w:val="22"/>
          <w:szCs w:val="22"/>
        </w:rPr>
        <w:t>ha</w:t>
      </w:r>
      <w:r w:rsidR="002B13B0" w:rsidRPr="004476B7">
        <w:rPr>
          <w:rFonts w:ascii="Calibri" w:hAnsi="Calibri" w:cs="Calibri"/>
          <w:color w:val="auto"/>
          <w:sz w:val="22"/>
          <w:szCs w:val="22"/>
        </w:rPr>
        <w:t>m</w:t>
      </w:r>
    </w:p>
    <w:p w14:paraId="3343B7B2" w14:textId="77777777" w:rsidR="00C673D3" w:rsidRPr="004476B7" w:rsidRDefault="00C673D3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1994F25B" w14:textId="77777777" w:rsidR="00C673D3" w:rsidRPr="004476B7" w:rsidRDefault="00C673D3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765AA1B7" w14:textId="77777777" w:rsidR="00C673D3" w:rsidRPr="004476B7" w:rsidRDefault="00C673D3" w:rsidP="002E064D">
      <w:pPr>
        <w:pStyle w:val="Body"/>
        <w:rPr>
          <w:rFonts w:ascii="Calibri" w:hAnsi="Calibri" w:cs="Calibri"/>
          <w:color w:val="auto"/>
          <w:sz w:val="22"/>
          <w:szCs w:val="22"/>
        </w:rPr>
      </w:pPr>
    </w:p>
    <w:p w14:paraId="1EFCAE3F" w14:textId="4FDAE05B" w:rsidR="00FB4D82" w:rsidRPr="004476B7" w:rsidRDefault="00E15B10" w:rsidP="00C54275">
      <w:pPr>
        <w:rPr>
          <w:rFonts w:ascii="Calibri" w:hAnsi="Calibri" w:cs="Calibri"/>
          <w:sz w:val="22"/>
          <w:szCs w:val="22"/>
          <w:lang w:val="en-AU"/>
        </w:rPr>
      </w:pPr>
      <w:r w:rsidRPr="004476B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A3A2436" wp14:editId="338BFF03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5D4CC158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</w:p>
    <w:sectPr w:rsidR="00FB4D82" w:rsidRPr="004476B7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36F7B" w14:textId="77777777" w:rsidR="00DF2391" w:rsidRDefault="00DF2391">
      <w:r>
        <w:separator/>
      </w:r>
    </w:p>
  </w:endnote>
  <w:endnote w:type="continuationSeparator" w:id="0">
    <w:p w14:paraId="71AB5EBC" w14:textId="77777777" w:rsidR="00DF2391" w:rsidRDefault="00DF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7016" w14:textId="77777777"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14:paraId="72C1B635" w14:textId="77777777" w:rsidR="00FB4D82" w:rsidRPr="00C54275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8"/>
        <w:szCs w:val="18"/>
      </w:rPr>
    </w:pPr>
    <w:r w:rsidRPr="00C54275">
      <w:rPr>
        <w:color w:val="5E5E5E"/>
        <w:sz w:val="18"/>
        <w:szCs w:val="18"/>
        <w:lang w:val="en-US"/>
      </w:rPr>
      <w:t>Credentialed mental health nurse; Registered homeopath</w:t>
    </w:r>
  </w:p>
  <w:p w14:paraId="0C7814A2" w14:textId="77777777" w:rsidR="00FB4D82" w:rsidRPr="00C54275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8"/>
        <w:szCs w:val="18"/>
      </w:rPr>
    </w:pPr>
    <w:r w:rsidRPr="00C54275">
      <w:rPr>
        <w:color w:val="5E5E5E"/>
        <w:sz w:val="18"/>
        <w:szCs w:val="18"/>
        <w:lang w:val="en-US"/>
      </w:rPr>
      <w:t>6 Christie Street</w:t>
    </w:r>
    <w:r w:rsidRPr="00C54275">
      <w:rPr>
        <w:color w:val="5E5E5E"/>
        <w:sz w:val="18"/>
        <w:szCs w:val="18"/>
        <w:lang w:val="de-DE"/>
      </w:rPr>
      <w:t xml:space="preserve"> PO Box 297, Windsor NSW 2756</w:t>
    </w:r>
  </w:p>
  <w:p w14:paraId="75BC3B54" w14:textId="77777777" w:rsidR="00FB4D82" w:rsidRPr="00C54275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8"/>
        <w:szCs w:val="18"/>
      </w:rPr>
    </w:pPr>
    <w:r w:rsidRPr="00C54275">
      <w:rPr>
        <w:b/>
        <w:bCs/>
        <w:color w:val="5E5E5E"/>
        <w:sz w:val="18"/>
        <w:szCs w:val="18"/>
      </w:rPr>
      <w:t>P</w:t>
    </w:r>
    <w:r w:rsidRPr="00C54275">
      <w:rPr>
        <w:b/>
        <w:bCs/>
        <w:color w:val="5E5E5E"/>
        <w:sz w:val="18"/>
        <w:szCs w:val="18"/>
        <w:lang w:val="en-US"/>
      </w:rPr>
      <w:t>HONE</w:t>
    </w:r>
    <w:r w:rsidRPr="00C54275">
      <w:rPr>
        <w:color w:val="5E5E5E"/>
        <w:sz w:val="18"/>
        <w:szCs w:val="18"/>
        <w:lang w:val="en-US"/>
      </w:rPr>
      <w:t xml:space="preserve"> 02 4577 4435 </w:t>
    </w:r>
    <w:r w:rsidRPr="00C54275">
      <w:rPr>
        <w:b/>
        <w:bCs/>
        <w:color w:val="5E5E5E"/>
        <w:sz w:val="18"/>
        <w:szCs w:val="18"/>
        <w:lang w:val="en-US"/>
      </w:rPr>
      <w:t>MOBILE</w:t>
    </w:r>
    <w:r w:rsidRPr="00C54275">
      <w:rPr>
        <w:color w:val="5E5E5E"/>
        <w:sz w:val="18"/>
        <w:szCs w:val="18"/>
      </w:rPr>
      <w:t xml:space="preserve"> 0423 162 001</w:t>
    </w:r>
    <w:r w:rsidRPr="00C54275">
      <w:rPr>
        <w:color w:val="5E5E5E"/>
        <w:sz w:val="18"/>
        <w:szCs w:val="18"/>
        <w:lang w:val="en-US"/>
      </w:rPr>
      <w:t xml:space="preserve"> </w:t>
    </w:r>
    <w:r w:rsidRPr="00C54275">
      <w:rPr>
        <w:b/>
        <w:bCs/>
        <w:color w:val="5E5E5E"/>
        <w:sz w:val="18"/>
        <w:szCs w:val="18"/>
        <w:lang w:val="en-US"/>
      </w:rPr>
      <w:t>EMAIL</w:t>
    </w:r>
    <w:r w:rsidRPr="00C54275">
      <w:rPr>
        <w:color w:val="5E5E5E"/>
        <w:sz w:val="18"/>
        <w:szCs w:val="18"/>
      </w:rPr>
      <w:t xml:space="preserve"> </w:t>
    </w:r>
    <w:hyperlink r:id="rId1" w:history="1">
      <w:r w:rsidRPr="00C54275">
        <w:rPr>
          <w:rStyle w:val="Hyperlink0"/>
          <w:sz w:val="18"/>
          <w:szCs w:val="18"/>
        </w:rPr>
        <w:t>hookhamm@bigpond.net.au</w:t>
      </w:r>
    </w:hyperlink>
    <w:r w:rsidRPr="00C54275">
      <w:rPr>
        <w:color w:val="5E5E5E"/>
        <w:sz w:val="18"/>
        <w:szCs w:val="18"/>
      </w:rPr>
      <w:t xml:space="preserve"> </w:t>
    </w:r>
  </w:p>
  <w:p w14:paraId="513CF35C" w14:textId="77777777" w:rsidR="00FB4D82" w:rsidRPr="00C54275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8"/>
        <w:szCs w:val="18"/>
      </w:rPr>
    </w:pPr>
    <w:r w:rsidRPr="00C54275">
      <w:rPr>
        <w:b/>
        <w:bCs/>
        <w:color w:val="5E5E5E"/>
        <w:sz w:val="18"/>
        <w:szCs w:val="18"/>
        <w:lang w:val="en-US"/>
      </w:rPr>
      <w:t>WEBSITE</w:t>
    </w:r>
    <w:r w:rsidRPr="00C54275">
      <w:rPr>
        <w:color w:val="5E5E5E"/>
        <w:sz w:val="18"/>
        <w:szCs w:val="18"/>
      </w:rPr>
      <w:t xml:space="preserve"> </w:t>
    </w:r>
    <w:hyperlink r:id="rId2" w:history="1">
      <w:r w:rsidRPr="00C54275">
        <w:rPr>
          <w:rStyle w:val="Hyperlink0"/>
          <w:sz w:val="18"/>
          <w:szCs w:val="18"/>
        </w:rPr>
        <w:t>www.michellehookham.com.au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82E60" w14:textId="77777777" w:rsidR="00DF2391" w:rsidRDefault="00DF2391">
      <w:r>
        <w:separator/>
      </w:r>
    </w:p>
  </w:footnote>
  <w:footnote w:type="continuationSeparator" w:id="0">
    <w:p w14:paraId="1513D20F" w14:textId="77777777" w:rsidR="00DF2391" w:rsidRDefault="00DF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9C407" w14:textId="77777777" w:rsidR="00FB4D82" w:rsidRDefault="00FB4D82">
    <w:pPr>
      <w:pStyle w:val="HeaderFooter"/>
    </w:pPr>
  </w:p>
  <w:p w14:paraId="54122D1D" w14:textId="77777777"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 wp14:anchorId="24022A4D" wp14:editId="021D84FF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992F1" w14:textId="77777777" w:rsidR="00FB4D82" w:rsidRDefault="00FB4D82">
    <w:pPr>
      <w:pStyle w:val="HeaderFooter"/>
    </w:pPr>
  </w:p>
  <w:p w14:paraId="7F67067B" w14:textId="77777777" w:rsidR="00FB4D82" w:rsidRDefault="00FB4D82">
    <w:pPr>
      <w:pStyle w:val="HeaderFooter"/>
    </w:pPr>
  </w:p>
  <w:p w14:paraId="2E70A235" w14:textId="77777777" w:rsidR="00FB4D82" w:rsidRDefault="00FB4D8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3B21"/>
    <w:multiLevelType w:val="hybridMultilevel"/>
    <w:tmpl w:val="711E1C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0F47"/>
    <w:multiLevelType w:val="hybridMultilevel"/>
    <w:tmpl w:val="F1225BDE"/>
    <w:lvl w:ilvl="0" w:tplc="6D0A9386">
      <w:start w:val="17"/>
      <w:numFmt w:val="bullet"/>
      <w:lvlText w:val=""/>
      <w:lvlJc w:val="left"/>
      <w:pPr>
        <w:ind w:left="720" w:hanging="360"/>
      </w:pPr>
      <w:rPr>
        <w:rFonts w:ascii="Symbol" w:eastAsia="Helvetic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9F"/>
    <w:rsid w:val="00063833"/>
    <w:rsid w:val="000747B9"/>
    <w:rsid w:val="000C23BD"/>
    <w:rsid w:val="000C639B"/>
    <w:rsid w:val="000E5E76"/>
    <w:rsid w:val="000F3E5D"/>
    <w:rsid w:val="00136E62"/>
    <w:rsid w:val="001973F7"/>
    <w:rsid w:val="001A6A0D"/>
    <w:rsid w:val="001D380D"/>
    <w:rsid w:val="002660AE"/>
    <w:rsid w:val="00287E31"/>
    <w:rsid w:val="002924EF"/>
    <w:rsid w:val="002A27A6"/>
    <w:rsid w:val="002B13B0"/>
    <w:rsid w:val="002B368C"/>
    <w:rsid w:val="002B646E"/>
    <w:rsid w:val="002E064D"/>
    <w:rsid w:val="002E333D"/>
    <w:rsid w:val="002F4C93"/>
    <w:rsid w:val="0032341C"/>
    <w:rsid w:val="00341BC2"/>
    <w:rsid w:val="0034439A"/>
    <w:rsid w:val="00366BC3"/>
    <w:rsid w:val="00395456"/>
    <w:rsid w:val="003A20A2"/>
    <w:rsid w:val="003C10E5"/>
    <w:rsid w:val="003D7961"/>
    <w:rsid w:val="003E6FAE"/>
    <w:rsid w:val="0044691B"/>
    <w:rsid w:val="004476B7"/>
    <w:rsid w:val="00474558"/>
    <w:rsid w:val="0053180C"/>
    <w:rsid w:val="005433EC"/>
    <w:rsid w:val="005D24AB"/>
    <w:rsid w:val="00606CA1"/>
    <w:rsid w:val="006300E4"/>
    <w:rsid w:val="00652421"/>
    <w:rsid w:val="006826B2"/>
    <w:rsid w:val="006A3690"/>
    <w:rsid w:val="006F3F80"/>
    <w:rsid w:val="007428B4"/>
    <w:rsid w:val="007444D1"/>
    <w:rsid w:val="00755E0E"/>
    <w:rsid w:val="00796FAE"/>
    <w:rsid w:val="007F0E90"/>
    <w:rsid w:val="00806DCF"/>
    <w:rsid w:val="00821D3F"/>
    <w:rsid w:val="0084366C"/>
    <w:rsid w:val="00894778"/>
    <w:rsid w:val="008A1F2A"/>
    <w:rsid w:val="008A29CE"/>
    <w:rsid w:val="008C0053"/>
    <w:rsid w:val="008D4BFD"/>
    <w:rsid w:val="00903B0E"/>
    <w:rsid w:val="00973E69"/>
    <w:rsid w:val="00983BC8"/>
    <w:rsid w:val="009B4DD4"/>
    <w:rsid w:val="00A20BAE"/>
    <w:rsid w:val="00A63C2A"/>
    <w:rsid w:val="00A7267D"/>
    <w:rsid w:val="00A81962"/>
    <w:rsid w:val="00A9286F"/>
    <w:rsid w:val="00A960CA"/>
    <w:rsid w:val="00AA4B6F"/>
    <w:rsid w:val="00AA51E9"/>
    <w:rsid w:val="00AD21B4"/>
    <w:rsid w:val="00AD2847"/>
    <w:rsid w:val="00AE521E"/>
    <w:rsid w:val="00AF5F4A"/>
    <w:rsid w:val="00B46939"/>
    <w:rsid w:val="00B71AB6"/>
    <w:rsid w:val="00BC7613"/>
    <w:rsid w:val="00BD1EE5"/>
    <w:rsid w:val="00BF290F"/>
    <w:rsid w:val="00BF44BE"/>
    <w:rsid w:val="00C224C4"/>
    <w:rsid w:val="00C3642A"/>
    <w:rsid w:val="00C54275"/>
    <w:rsid w:val="00C673D3"/>
    <w:rsid w:val="00C75D86"/>
    <w:rsid w:val="00CD5B39"/>
    <w:rsid w:val="00D23554"/>
    <w:rsid w:val="00D54B49"/>
    <w:rsid w:val="00DC3199"/>
    <w:rsid w:val="00DF1923"/>
    <w:rsid w:val="00DF2391"/>
    <w:rsid w:val="00E15B10"/>
    <w:rsid w:val="00E219D2"/>
    <w:rsid w:val="00EB6588"/>
    <w:rsid w:val="00EE222B"/>
    <w:rsid w:val="00EF757D"/>
    <w:rsid w:val="00F00DDB"/>
    <w:rsid w:val="00F50C08"/>
    <w:rsid w:val="00F66224"/>
    <w:rsid w:val="00F7179F"/>
    <w:rsid w:val="00F772B6"/>
    <w:rsid w:val="00FA7088"/>
    <w:rsid w:val="00FB4D82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D2113"/>
  <w15:docId w15:val="{8D178EC5-03EB-2A4F-A4E5-A7D3601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4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6FA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C3199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3199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76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b/>
      <w:bCs/>
      <w:sz w:val="28"/>
      <w:szCs w:val="28"/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rsid w:val="00BC7613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C761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7613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C7613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C7613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C7613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C7613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C7613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7613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uiPriority w:val="1"/>
    <w:qFormat/>
    <w:rsid w:val="00C673D3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444D1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chellehookham.com.au" TargetMode="External"/><Relationship Id="rId1" Type="http://schemas.openxmlformats.org/officeDocument/2006/relationships/hyperlink" Target="mailto:hookhamm@bigpond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Library/Group%20Containers/UBF8T346G9.Office/User%20Content.localized/Templates.localized/A4%20letterhead%20template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652344-23F3-0E4C-8B29-EFACFB23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letterhead template.dotx</Template>
  <TotalTime>103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11</cp:revision>
  <cp:lastPrinted>2023-04-25T23:54:00Z</cp:lastPrinted>
  <dcterms:created xsi:type="dcterms:W3CDTF">2024-06-30T23:44:00Z</dcterms:created>
  <dcterms:modified xsi:type="dcterms:W3CDTF">2024-07-07T00:59:00Z</dcterms:modified>
</cp:coreProperties>
</file>