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81F26" w14:textId="4EFB682D" w:rsidR="008708E5" w:rsidRPr="008708E5" w:rsidRDefault="00BF46C9" w:rsidP="008708E5">
      <w:pPr>
        <w:rPr>
          <w:rFonts w:ascii="Arial" w:hAnsi="Arial" w:cs="Arial"/>
          <w:color w:val="0056B3"/>
          <w:sz w:val="23"/>
          <w:szCs w:val="23"/>
          <w:bdr w:val="none" w:sz="0" w:space="0" w:color="auto" w:frame="1"/>
          <w:shd w:val="clear" w:color="auto" w:fill="F7F7F7"/>
        </w:rPr>
      </w:pPr>
      <w:r w:rsidRPr="00464520">
        <w:rPr>
          <w:rFonts w:ascii="Avenir Book" w:hAnsi="Avenir Book" w:cs="Arial"/>
          <w:noProof/>
          <w:color w:val="0D0D0D" w:themeColor="text1" w:themeTint="F2"/>
          <w:sz w:val="20"/>
          <w:szCs w:val="20"/>
        </w:rPr>
        <w:drawing>
          <wp:anchor distT="0" distB="0" distL="114300" distR="114300" simplePos="0" relativeHeight="251658240" behindDoc="1" locked="0" layoutInCell="1" allowOverlap="1" wp14:anchorId="6C636483" wp14:editId="74C647D1">
            <wp:simplePos x="0" y="0"/>
            <wp:positionH relativeFrom="margin">
              <wp:posOffset>1957705</wp:posOffset>
            </wp:positionH>
            <wp:positionV relativeFrom="margin">
              <wp:posOffset>-633730</wp:posOffset>
            </wp:positionV>
            <wp:extent cx="2018665" cy="13138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alphaModFix amt="33000"/>
                      <a:extLst>
                        <a:ext uri="{28A0092B-C50C-407E-A947-70E740481C1C}">
                          <a14:useLocalDpi xmlns:a14="http://schemas.microsoft.com/office/drawing/2010/main" val="0"/>
                        </a:ext>
                      </a:extLst>
                    </a:blip>
                    <a:stretch>
                      <a:fillRect/>
                    </a:stretch>
                  </pic:blipFill>
                  <pic:spPr>
                    <a:xfrm>
                      <a:off x="0" y="0"/>
                      <a:ext cx="2018665" cy="1313815"/>
                    </a:xfrm>
                    <a:prstGeom prst="rect">
                      <a:avLst/>
                    </a:prstGeom>
                    <a:effectLst>
                      <a:outerShdw blurRad="137765" dist="50800" dir="5400000" sx="105000" sy="105000" algn="ctr" rotWithShape="0">
                        <a:srgbClr val="000000">
                          <a:alpha val="0"/>
                        </a:srgbClr>
                      </a:outerShdw>
                      <a:softEdge rad="0"/>
                    </a:effectLst>
                  </pic:spPr>
                </pic:pic>
              </a:graphicData>
            </a:graphic>
            <wp14:sizeRelH relativeFrom="page">
              <wp14:pctWidth>0</wp14:pctWidth>
            </wp14:sizeRelH>
            <wp14:sizeRelV relativeFrom="page">
              <wp14:pctHeight>0</wp14:pctHeight>
            </wp14:sizeRelV>
          </wp:anchor>
        </w:drawing>
      </w:r>
      <w:r w:rsidR="00084AE8" w:rsidRPr="00464520">
        <w:rPr>
          <w:rFonts w:ascii="Avenir Book" w:hAnsi="Avenir Book" w:cs="Arial"/>
          <w:sz w:val="20"/>
          <w:szCs w:val="20"/>
        </w:rPr>
        <w:t>Name:</w:t>
      </w:r>
      <w:r w:rsidR="00AF4ABE" w:rsidRPr="00464520">
        <w:rPr>
          <w:rFonts w:ascii="Avenir Book" w:hAnsi="Avenir Book" w:cs="Arial"/>
          <w:sz w:val="20"/>
          <w:szCs w:val="20"/>
        </w:rPr>
        <w:t xml:space="preserve"> </w:t>
      </w:r>
      <w:r w:rsidR="008708E5">
        <w:rPr>
          <w:rFonts w:ascii="Avenir Book" w:hAnsi="Avenir Book" w:cs="Arial"/>
          <w:sz w:val="20"/>
          <w:szCs w:val="20"/>
        </w:rPr>
        <w:t>Maria Teresa Gomez</w:t>
      </w:r>
      <w:r w:rsidR="008708E5">
        <w:fldChar w:fldCharType="begin"/>
      </w:r>
      <w:r w:rsidR="008708E5">
        <w:instrText xml:space="preserve"> HYPERLINK "https://myappointments.app/portal/public/practitioner/clientcard?client_id=Nzk1MTY=" </w:instrText>
      </w:r>
      <w:r w:rsidR="008708E5">
        <w:fldChar w:fldCharType="separate"/>
      </w:r>
    </w:p>
    <w:p w14:paraId="4ED39D3C" w14:textId="5D3F0BC7" w:rsidR="00084AE8" w:rsidRPr="008708E5" w:rsidRDefault="008708E5" w:rsidP="00AF4ABE">
      <w:pPr>
        <w:rPr>
          <w:rFonts w:ascii="Times New Roman" w:hAnsi="Times New Roman" w:cs="Times New Roman"/>
        </w:rPr>
      </w:pPr>
      <w:r>
        <w:fldChar w:fldCharType="end"/>
      </w:r>
      <w:r w:rsidR="00084AE8" w:rsidRPr="00464520">
        <w:rPr>
          <w:rFonts w:ascii="Avenir Book" w:hAnsi="Avenir Book" w:cs="Arial"/>
          <w:sz w:val="20"/>
          <w:szCs w:val="20"/>
        </w:rPr>
        <w:t>Date:</w:t>
      </w:r>
      <w:r>
        <w:rPr>
          <w:rFonts w:ascii="Avenir Book" w:hAnsi="Avenir Book" w:cs="Arial"/>
          <w:sz w:val="20"/>
          <w:szCs w:val="20"/>
        </w:rPr>
        <w:t xml:space="preserve"> 10</w:t>
      </w:r>
      <w:r w:rsidRPr="008708E5">
        <w:rPr>
          <w:rFonts w:ascii="Avenir Book" w:hAnsi="Avenir Book" w:cs="Arial"/>
          <w:sz w:val="20"/>
          <w:szCs w:val="20"/>
          <w:vertAlign w:val="superscript"/>
        </w:rPr>
        <w:t>th</w:t>
      </w:r>
      <w:r>
        <w:rPr>
          <w:rFonts w:ascii="Avenir Book" w:hAnsi="Avenir Book" w:cs="Arial"/>
          <w:sz w:val="20"/>
          <w:szCs w:val="20"/>
        </w:rPr>
        <w:t xml:space="preserve"> September 2024</w:t>
      </w:r>
      <w:r w:rsidR="0025707B" w:rsidRPr="00464520">
        <w:rPr>
          <w:rFonts w:ascii="Avenir Book" w:hAnsi="Avenir Book" w:cs="Arial"/>
          <w:sz w:val="20"/>
          <w:szCs w:val="20"/>
        </w:rPr>
        <w:t xml:space="preserve"> </w:t>
      </w:r>
    </w:p>
    <w:p w14:paraId="368B1B71" w14:textId="77777777" w:rsidR="003E21FF" w:rsidRPr="00AA48C2" w:rsidRDefault="003E21FF" w:rsidP="003E21FF">
      <w:pPr>
        <w:rPr>
          <w:rFonts w:ascii="Avenir Book" w:hAnsi="Avenir Book" w:cs="Arial"/>
          <w:b/>
          <w:bCs/>
          <w:sz w:val="22"/>
          <w:szCs w:val="22"/>
        </w:rPr>
      </w:pPr>
    </w:p>
    <w:p w14:paraId="073E4E41" w14:textId="68710FE2" w:rsidR="00DC632B" w:rsidRPr="00F83548" w:rsidRDefault="00B900AE" w:rsidP="00F83548">
      <w:pPr>
        <w:pBdr>
          <w:bottom w:val="single" w:sz="4" w:space="1" w:color="D0CECE" w:themeColor="background2" w:themeShade="E6"/>
        </w:pBdr>
        <w:spacing w:after="240"/>
        <w:jc w:val="both"/>
        <w:rPr>
          <w:rFonts w:ascii="Avenir Book" w:hAnsi="Avenir Book" w:cs="Arial"/>
          <w:sz w:val="26"/>
          <w:szCs w:val="26"/>
        </w:rPr>
      </w:pPr>
      <w:r w:rsidRPr="00AA48C2">
        <w:rPr>
          <w:rFonts w:ascii="Avenir Book" w:hAnsi="Avenir Book" w:cs="Arial"/>
          <w:sz w:val="26"/>
          <w:szCs w:val="26"/>
        </w:rPr>
        <w:t>W</w:t>
      </w:r>
      <w:r w:rsidR="007C6468" w:rsidRPr="00AA48C2">
        <w:rPr>
          <w:rFonts w:ascii="Avenir Book" w:hAnsi="Avenir Book" w:cs="Arial"/>
          <w:sz w:val="26"/>
          <w:szCs w:val="26"/>
        </w:rPr>
        <w:t>ellness</w:t>
      </w:r>
      <w:r w:rsidR="00AA48C2" w:rsidRPr="00AA48C2">
        <w:rPr>
          <w:rFonts w:ascii="Avenir Book" w:hAnsi="Avenir Book" w:cs="Arial"/>
          <w:sz w:val="26"/>
          <w:szCs w:val="26"/>
        </w:rPr>
        <w:t xml:space="preserve"> </w:t>
      </w:r>
      <w:r w:rsidR="007C6468" w:rsidRPr="00AA48C2">
        <w:rPr>
          <w:rFonts w:ascii="Avenir Book" w:hAnsi="Avenir Book" w:cs="Arial"/>
          <w:sz w:val="26"/>
          <w:szCs w:val="26"/>
        </w:rPr>
        <w:t>Plan</w:t>
      </w:r>
      <w:r w:rsidR="004D3710">
        <w:rPr>
          <w:rFonts w:ascii="Avenir Book" w:hAnsi="Avenir Book" w:cs="Arial"/>
          <w:sz w:val="26"/>
          <w:szCs w:val="26"/>
        </w:rPr>
        <w:t xml:space="preserve"> ~</w:t>
      </w:r>
    </w:p>
    <w:p w14:paraId="792107AF" w14:textId="61E99C67" w:rsidR="006E622D" w:rsidRPr="00464520" w:rsidRDefault="00066828" w:rsidP="006E622D">
      <w:pPr>
        <w:rPr>
          <w:rFonts w:ascii="Avenir Book" w:hAnsi="Avenir Book" w:cs="Arial"/>
          <w:sz w:val="20"/>
          <w:szCs w:val="20"/>
        </w:rPr>
      </w:pPr>
      <w:r w:rsidRPr="00464520">
        <w:rPr>
          <w:rFonts w:ascii="Avenir Book" w:hAnsi="Avenir Book" w:cs="Arial"/>
          <w:b/>
          <w:bCs/>
          <w:sz w:val="20"/>
          <w:szCs w:val="20"/>
        </w:rPr>
        <w:t>Dietary Recommendations</w:t>
      </w:r>
      <w:r w:rsidR="003974DE" w:rsidRPr="00464520">
        <w:rPr>
          <w:rFonts w:ascii="Avenir Book" w:hAnsi="Avenir Book" w:cs="Arial"/>
          <w:sz w:val="20"/>
          <w:szCs w:val="20"/>
        </w:rPr>
        <w:t xml:space="preserve"> (to implement a more healthful regime</w:t>
      </w:r>
      <w:r w:rsidR="004679D3" w:rsidRPr="00464520">
        <w:rPr>
          <w:rFonts w:ascii="Avenir Book" w:hAnsi="Avenir Book" w:cs="Arial"/>
          <w:sz w:val="20"/>
          <w:szCs w:val="20"/>
        </w:rPr>
        <w:t xml:space="preserve"> and solid nutrition</w:t>
      </w:r>
      <w:r w:rsidR="00F81F99" w:rsidRPr="00464520">
        <w:rPr>
          <w:rFonts w:ascii="Avenir Book" w:hAnsi="Avenir Book" w:cs="Arial"/>
          <w:sz w:val="20"/>
          <w:szCs w:val="20"/>
        </w:rPr>
        <w:t xml:space="preserve"> base</w:t>
      </w:r>
      <w:r w:rsidR="006E622D" w:rsidRPr="00464520">
        <w:rPr>
          <w:rFonts w:ascii="Avenir Book" w:hAnsi="Avenir Book" w:cs="Arial"/>
          <w:sz w:val="20"/>
          <w:szCs w:val="20"/>
        </w:rPr>
        <w:t>):</w:t>
      </w:r>
    </w:p>
    <w:p w14:paraId="5A2210E7" w14:textId="77777777" w:rsidR="00DC632B" w:rsidRPr="00F83548" w:rsidRDefault="00DC632B" w:rsidP="006E622D">
      <w:pPr>
        <w:rPr>
          <w:rFonts w:ascii="Avenir Book" w:hAnsi="Avenir Book" w:cs="Arial"/>
          <w:sz w:val="10"/>
          <w:szCs w:val="10"/>
        </w:rPr>
      </w:pPr>
    </w:p>
    <w:p w14:paraId="548970DB" w14:textId="50D86F22" w:rsidR="00F83548" w:rsidRPr="00F83548" w:rsidRDefault="00F83548" w:rsidP="00DC632B">
      <w:pPr>
        <w:pStyle w:val="ListParagraph"/>
        <w:numPr>
          <w:ilvl w:val="0"/>
          <w:numId w:val="15"/>
        </w:numPr>
        <w:rPr>
          <w:rFonts w:ascii="Avenir Book" w:hAnsi="Avenir Book" w:cstheme="majorHAnsi"/>
          <w:sz w:val="20"/>
          <w:szCs w:val="20"/>
        </w:rPr>
      </w:pPr>
      <w:r w:rsidRPr="00B40787">
        <w:rPr>
          <w:rFonts w:asciiTheme="majorHAnsi" w:hAnsiTheme="majorHAnsi" w:cstheme="majorHAnsi"/>
          <w:sz w:val="22"/>
          <w:szCs w:val="22"/>
        </w:rPr>
        <w:t xml:space="preserve">Invest in clean water – The quality of our water greatly impacts our overall health. Investing in a </w:t>
      </w:r>
      <w:r>
        <w:rPr>
          <w:rFonts w:asciiTheme="majorHAnsi" w:hAnsiTheme="majorHAnsi" w:cstheme="majorHAnsi"/>
          <w:sz w:val="22"/>
          <w:szCs w:val="22"/>
        </w:rPr>
        <w:t xml:space="preserve">reverse osmosis </w:t>
      </w:r>
      <w:r w:rsidRPr="00B40787">
        <w:rPr>
          <w:rFonts w:asciiTheme="majorHAnsi" w:hAnsiTheme="majorHAnsi" w:cstheme="majorHAnsi"/>
          <w:sz w:val="22"/>
          <w:szCs w:val="22"/>
        </w:rPr>
        <w:t>water filter will remove common impurities (e.g., chloride fluoride, heavy metals, pesticides, and other pollutants). This will help reduce the body’s daily toxin load</w:t>
      </w:r>
      <w:r>
        <w:rPr>
          <w:rFonts w:asciiTheme="majorHAnsi" w:hAnsiTheme="majorHAnsi" w:cstheme="majorHAnsi"/>
          <w:sz w:val="22"/>
          <w:szCs w:val="22"/>
        </w:rPr>
        <w:t>, including that experienced by the thyroid</w:t>
      </w:r>
      <w:r w:rsidRPr="00B40787">
        <w:rPr>
          <w:rFonts w:asciiTheme="majorHAnsi" w:hAnsiTheme="majorHAnsi" w:cstheme="majorHAnsi"/>
          <w:sz w:val="22"/>
          <w:szCs w:val="22"/>
        </w:rPr>
        <w:t>.</w:t>
      </w:r>
    </w:p>
    <w:p w14:paraId="2E05AA62" w14:textId="527FCA09" w:rsidR="00F83548" w:rsidRPr="00B40787" w:rsidRDefault="00F83548" w:rsidP="00F83548">
      <w:pPr>
        <w:pStyle w:val="ListParagraph"/>
        <w:numPr>
          <w:ilvl w:val="0"/>
          <w:numId w:val="15"/>
        </w:numPr>
        <w:rPr>
          <w:rFonts w:asciiTheme="majorHAnsi" w:hAnsiTheme="majorHAnsi" w:cstheme="majorHAnsi"/>
          <w:b/>
          <w:bCs/>
          <w:sz w:val="22"/>
          <w:szCs w:val="22"/>
        </w:rPr>
      </w:pPr>
      <w:r w:rsidRPr="00B40787">
        <w:rPr>
          <w:rFonts w:asciiTheme="majorHAnsi" w:hAnsiTheme="majorHAnsi" w:cstheme="majorHAnsi"/>
          <w:sz w:val="22"/>
          <w:szCs w:val="22"/>
        </w:rPr>
        <w:t xml:space="preserve">Choose spray free or organic produce where possible. This will ensure you eat real food that is both local and seasonal. </w:t>
      </w:r>
      <w:r w:rsidRPr="00B40787">
        <w:rPr>
          <w:rFonts w:asciiTheme="majorHAnsi" w:hAnsiTheme="majorHAnsi" w:cstheme="majorHAnsi"/>
          <w:color w:val="000000"/>
          <w:sz w:val="22"/>
          <w:szCs w:val="22"/>
          <w:shd w:val="clear" w:color="auto" w:fill="FFFFFF"/>
        </w:rPr>
        <w:t>The produce is naturally ripened, more nutrient dense, and will minimises your exposure to synthetic pesticides</w:t>
      </w:r>
      <w:r>
        <w:rPr>
          <w:rFonts w:asciiTheme="majorHAnsi" w:hAnsiTheme="majorHAnsi" w:cstheme="majorHAnsi"/>
          <w:color w:val="000000"/>
          <w:sz w:val="22"/>
          <w:szCs w:val="22"/>
          <w:shd w:val="clear" w:color="auto" w:fill="FFFFFF"/>
        </w:rPr>
        <w:t xml:space="preserve">, again supporting the thyroid. </w:t>
      </w:r>
      <w:r w:rsidRPr="00B40787">
        <w:rPr>
          <w:rFonts w:asciiTheme="majorHAnsi" w:hAnsiTheme="majorHAnsi" w:cstheme="majorHAnsi"/>
          <w:color w:val="000000"/>
          <w:sz w:val="22"/>
          <w:szCs w:val="22"/>
          <w:shd w:val="clear" w:color="auto" w:fill="FFFFFF"/>
        </w:rPr>
        <w:t xml:space="preserve"> </w:t>
      </w:r>
    </w:p>
    <w:p w14:paraId="455F15BE" w14:textId="77777777" w:rsidR="00DC632B" w:rsidRPr="00464520" w:rsidRDefault="00DC632B" w:rsidP="009D256E">
      <w:pPr>
        <w:rPr>
          <w:rFonts w:ascii="Avenir Book" w:hAnsi="Avenir Book" w:cstheme="majorHAnsi"/>
          <w:sz w:val="20"/>
          <w:szCs w:val="20"/>
        </w:rPr>
      </w:pPr>
    </w:p>
    <w:p w14:paraId="32411182" w14:textId="6CFCC7E6" w:rsidR="00DC632B" w:rsidRDefault="00066828" w:rsidP="00312D1A">
      <w:pPr>
        <w:rPr>
          <w:rFonts w:ascii="Avenir Book" w:hAnsi="Avenir Book" w:cs="Arial"/>
          <w:sz w:val="20"/>
          <w:szCs w:val="20"/>
        </w:rPr>
      </w:pPr>
      <w:r w:rsidRPr="00464520">
        <w:rPr>
          <w:rFonts w:ascii="Avenir Book" w:hAnsi="Avenir Book" w:cs="Arial"/>
          <w:b/>
          <w:bCs/>
          <w:sz w:val="20"/>
          <w:szCs w:val="20"/>
        </w:rPr>
        <w:t>Lifestyle Recommendations</w:t>
      </w:r>
      <w:r w:rsidR="003974DE" w:rsidRPr="00464520">
        <w:rPr>
          <w:rFonts w:ascii="Avenir Book" w:hAnsi="Avenir Book" w:cs="Arial"/>
          <w:sz w:val="20"/>
          <w:szCs w:val="20"/>
        </w:rPr>
        <w:t xml:space="preserve"> (to encourage the healing power of nature)</w:t>
      </w:r>
      <w:r w:rsidRPr="00464520">
        <w:rPr>
          <w:rFonts w:ascii="Avenir Book" w:hAnsi="Avenir Book" w:cs="Arial"/>
          <w:sz w:val="20"/>
          <w:szCs w:val="20"/>
        </w:rPr>
        <w:t xml:space="preserve">: </w:t>
      </w:r>
    </w:p>
    <w:p w14:paraId="388DA7A2" w14:textId="77777777" w:rsidR="00312D1A" w:rsidRPr="00F83548" w:rsidRDefault="00312D1A" w:rsidP="00312D1A">
      <w:pPr>
        <w:rPr>
          <w:rFonts w:ascii="Avenir Book" w:hAnsi="Avenir Book" w:cs="Arial"/>
          <w:sz w:val="10"/>
          <w:szCs w:val="10"/>
        </w:rPr>
      </w:pPr>
    </w:p>
    <w:p w14:paraId="5F03E7B0" w14:textId="77777777" w:rsidR="00F83548" w:rsidRPr="00B40787" w:rsidRDefault="00F83548" w:rsidP="00F83548">
      <w:pPr>
        <w:pStyle w:val="ListParagraph"/>
        <w:numPr>
          <w:ilvl w:val="0"/>
          <w:numId w:val="15"/>
        </w:numPr>
        <w:rPr>
          <w:rFonts w:asciiTheme="majorHAnsi" w:hAnsiTheme="majorHAnsi" w:cstheme="majorHAnsi"/>
          <w:sz w:val="22"/>
          <w:szCs w:val="22"/>
        </w:rPr>
      </w:pPr>
      <w:r w:rsidRPr="00B40787">
        <w:rPr>
          <w:rFonts w:asciiTheme="majorHAnsi" w:hAnsiTheme="majorHAnsi" w:cstheme="majorHAnsi"/>
          <w:sz w:val="22"/>
          <w:szCs w:val="22"/>
        </w:rPr>
        <w:t xml:space="preserve">Implement a daily grounding technique – this involves just sitting/standing on the earth (barefoot) for however long feasible for your daily lifestyle. Direct physical contact with the surface of the planet has been termed ‘electric nutrition’. The practise works by reorientating the body to the global electrical circuit, exerting full body benefits: pH balance, anti-inflammatory and antioxidant effects have been noted in research.  </w:t>
      </w:r>
    </w:p>
    <w:p w14:paraId="66EDDEA6" w14:textId="2057141F" w:rsidR="00312D1A" w:rsidRPr="00F83548" w:rsidRDefault="00F83548" w:rsidP="00F83548">
      <w:pPr>
        <w:pStyle w:val="ListParagraph"/>
        <w:numPr>
          <w:ilvl w:val="0"/>
          <w:numId w:val="15"/>
        </w:numPr>
        <w:spacing w:before="100" w:beforeAutospacing="1" w:after="100" w:afterAutospacing="1"/>
        <w:rPr>
          <w:rFonts w:asciiTheme="majorHAnsi" w:hAnsiTheme="majorHAnsi" w:cstheme="majorHAnsi"/>
          <w:sz w:val="22"/>
          <w:szCs w:val="22"/>
        </w:rPr>
      </w:pPr>
      <w:r w:rsidRPr="004D524A">
        <w:rPr>
          <w:rFonts w:asciiTheme="majorHAnsi" w:hAnsiTheme="majorHAnsi" w:cstheme="majorHAnsi"/>
          <w:sz w:val="22"/>
          <w:szCs w:val="22"/>
        </w:rPr>
        <w:t>Honour sunrise and natural sunlight: Aim to expose your bare eyes (i.e., not with sunglasses or through windows) and a seasonally appropriate amount of skin to the sun for 5-20 minutes at sunrise and sunset, and 5-10 minutes of midday sun. Natural sunlight is the strongest factor in resetting our circadian rhythm cues.</w:t>
      </w:r>
    </w:p>
    <w:tbl>
      <w:tblPr>
        <w:tblStyle w:val="TableGrid"/>
        <w:tblW w:w="9639" w:type="dxa"/>
        <w:tblInd w:w="-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427"/>
        <w:gridCol w:w="2427"/>
        <w:gridCol w:w="2431"/>
        <w:gridCol w:w="2354"/>
      </w:tblGrid>
      <w:tr w:rsidR="00312D1A" w:rsidRPr="00464520" w14:paraId="614956EA" w14:textId="77777777" w:rsidTr="009A5350">
        <w:trPr>
          <w:trHeight w:val="458"/>
        </w:trPr>
        <w:tc>
          <w:tcPr>
            <w:tcW w:w="9639" w:type="dxa"/>
            <w:gridSpan w:val="4"/>
            <w:shd w:val="clear" w:color="auto" w:fill="FFFFFF" w:themeFill="background1"/>
          </w:tcPr>
          <w:p w14:paraId="417FDCE0" w14:textId="718CBEDC" w:rsidR="00312D1A" w:rsidRPr="00464520" w:rsidRDefault="00312D1A" w:rsidP="000A5F5E">
            <w:pPr>
              <w:shd w:val="clear" w:color="auto" w:fill="FFFFFF" w:themeFill="background1"/>
              <w:spacing w:after="240"/>
              <w:rPr>
                <w:rFonts w:ascii="Avenir Book" w:hAnsi="Avenir Book" w:cs="Arial"/>
                <w:sz w:val="20"/>
                <w:szCs w:val="20"/>
              </w:rPr>
            </w:pPr>
            <w:r w:rsidRPr="00464520">
              <w:rPr>
                <w:rFonts w:ascii="Avenir Book" w:hAnsi="Avenir Book" w:cs="Arial"/>
                <w:b/>
                <w:bCs/>
                <w:sz w:val="20"/>
                <w:szCs w:val="20"/>
              </w:rPr>
              <w:t>Supplement Recommendation</w:t>
            </w:r>
            <w:r w:rsidRPr="00464520">
              <w:rPr>
                <w:rFonts w:ascii="Avenir Book" w:hAnsi="Avenir Book" w:cs="Arial"/>
                <w:sz w:val="20"/>
                <w:szCs w:val="20"/>
              </w:rPr>
              <w:t xml:space="preserve"> (to support body system/s and address current signs and symptoms)</w:t>
            </w:r>
          </w:p>
        </w:tc>
      </w:tr>
      <w:tr w:rsidR="00DC632B" w:rsidRPr="00464520" w14:paraId="15BDA73C" w14:textId="77777777" w:rsidTr="00F83548">
        <w:trPr>
          <w:trHeight w:val="363"/>
        </w:trPr>
        <w:tc>
          <w:tcPr>
            <w:tcW w:w="2427" w:type="dxa"/>
          </w:tcPr>
          <w:p w14:paraId="44FFDE0C" w14:textId="69CAC2F1" w:rsidR="00DC632B" w:rsidRPr="00464520" w:rsidRDefault="00DC632B" w:rsidP="00F83548">
            <w:pPr>
              <w:jc w:val="center"/>
              <w:rPr>
                <w:rFonts w:ascii="Avenir Book" w:hAnsi="Avenir Book" w:cs="Arial"/>
                <w:sz w:val="20"/>
                <w:szCs w:val="20"/>
              </w:rPr>
            </w:pPr>
            <w:r w:rsidRPr="00464520">
              <w:rPr>
                <w:rFonts w:ascii="Avenir Book" w:hAnsi="Avenir Book" w:cs="Arial"/>
                <w:sz w:val="20"/>
                <w:szCs w:val="20"/>
              </w:rPr>
              <w:t>Product</w:t>
            </w:r>
          </w:p>
        </w:tc>
        <w:tc>
          <w:tcPr>
            <w:tcW w:w="2427" w:type="dxa"/>
          </w:tcPr>
          <w:p w14:paraId="26F63CEA"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Breakfast</w:t>
            </w:r>
          </w:p>
        </w:tc>
        <w:tc>
          <w:tcPr>
            <w:tcW w:w="2431" w:type="dxa"/>
          </w:tcPr>
          <w:p w14:paraId="4F8BAC95"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Lunch</w:t>
            </w:r>
          </w:p>
        </w:tc>
        <w:tc>
          <w:tcPr>
            <w:tcW w:w="2354" w:type="dxa"/>
          </w:tcPr>
          <w:p w14:paraId="3C68A639"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Dinner</w:t>
            </w:r>
          </w:p>
        </w:tc>
      </w:tr>
      <w:tr w:rsidR="00DC632B" w:rsidRPr="00464520" w14:paraId="7FEF99BD" w14:textId="77777777" w:rsidTr="00312D1A">
        <w:trPr>
          <w:trHeight w:val="435"/>
        </w:trPr>
        <w:tc>
          <w:tcPr>
            <w:tcW w:w="2427" w:type="dxa"/>
          </w:tcPr>
          <w:p w14:paraId="27C56A10" w14:textId="0689DEEB" w:rsidR="00DC632B" w:rsidRPr="00464520" w:rsidRDefault="00F83548" w:rsidP="00BC16D7">
            <w:pPr>
              <w:jc w:val="center"/>
              <w:rPr>
                <w:rFonts w:ascii="Avenir Book" w:hAnsi="Avenir Book" w:cs="Arial"/>
                <w:sz w:val="20"/>
                <w:szCs w:val="20"/>
              </w:rPr>
            </w:pPr>
            <w:proofErr w:type="spellStart"/>
            <w:r>
              <w:rPr>
                <w:rFonts w:ascii="Avenir Book" w:hAnsi="Avenir Book" w:cs="Arial"/>
                <w:sz w:val="20"/>
                <w:szCs w:val="20"/>
              </w:rPr>
              <w:t>Enduracell</w:t>
            </w:r>
            <w:proofErr w:type="spellEnd"/>
          </w:p>
        </w:tc>
        <w:tc>
          <w:tcPr>
            <w:tcW w:w="2427" w:type="dxa"/>
          </w:tcPr>
          <w:p w14:paraId="5B82A34E" w14:textId="1AC37D7A" w:rsidR="00DC632B" w:rsidRPr="00464520" w:rsidRDefault="00F83548" w:rsidP="00BC16D7">
            <w:pPr>
              <w:jc w:val="center"/>
              <w:rPr>
                <w:rFonts w:ascii="Avenir Book" w:hAnsi="Avenir Book" w:cs="Arial"/>
                <w:sz w:val="20"/>
                <w:szCs w:val="20"/>
              </w:rPr>
            </w:pPr>
            <w:r>
              <w:rPr>
                <w:rFonts w:ascii="Avenir Book" w:hAnsi="Avenir Book" w:cs="Arial"/>
                <w:sz w:val="20"/>
                <w:szCs w:val="20"/>
              </w:rPr>
              <w:t>Enough to fill tip of a sharp knife in a small amount of water</w:t>
            </w:r>
          </w:p>
        </w:tc>
        <w:tc>
          <w:tcPr>
            <w:tcW w:w="2431" w:type="dxa"/>
          </w:tcPr>
          <w:p w14:paraId="3DBFC9B8" w14:textId="77777777" w:rsidR="00DC632B" w:rsidRPr="00464520" w:rsidRDefault="00DC632B" w:rsidP="00BC16D7">
            <w:pPr>
              <w:jc w:val="center"/>
              <w:rPr>
                <w:rFonts w:ascii="Avenir Book" w:hAnsi="Avenir Book" w:cs="Arial"/>
                <w:sz w:val="20"/>
                <w:szCs w:val="20"/>
              </w:rPr>
            </w:pPr>
          </w:p>
        </w:tc>
        <w:tc>
          <w:tcPr>
            <w:tcW w:w="2354" w:type="dxa"/>
          </w:tcPr>
          <w:p w14:paraId="01AA5E48" w14:textId="3EF28904" w:rsidR="00DC632B" w:rsidRPr="00464520" w:rsidRDefault="00DC632B" w:rsidP="00BC16D7">
            <w:pPr>
              <w:jc w:val="center"/>
              <w:rPr>
                <w:rFonts w:ascii="Avenir Book" w:hAnsi="Avenir Book" w:cs="Arial"/>
                <w:sz w:val="20"/>
                <w:szCs w:val="20"/>
              </w:rPr>
            </w:pPr>
          </w:p>
        </w:tc>
      </w:tr>
    </w:tbl>
    <w:p w14:paraId="1DB0E2D1" w14:textId="06FE0AD2" w:rsidR="00F83548" w:rsidRDefault="00F83548" w:rsidP="00F83548">
      <w:pPr>
        <w:rPr>
          <w:rFonts w:ascii="Avenir Book" w:hAnsi="Avenir Book" w:cs="Arial"/>
          <w:sz w:val="20"/>
          <w:szCs w:val="20"/>
        </w:rPr>
      </w:pPr>
      <w:r>
        <w:rPr>
          <w:rFonts w:ascii="Avenir Book" w:hAnsi="Avenir Book" w:cs="Arial"/>
          <w:sz w:val="20"/>
          <w:szCs w:val="20"/>
        </w:rPr>
        <w:t xml:space="preserve">*Working your way up to 1 full scoop in the coming weeks. </w:t>
      </w:r>
    </w:p>
    <w:p w14:paraId="5AF1BD6E" w14:textId="77777777" w:rsidR="00F83548" w:rsidRPr="00F83548" w:rsidRDefault="00F83548" w:rsidP="00F83548">
      <w:pPr>
        <w:rPr>
          <w:rFonts w:ascii="Avenir Book" w:hAnsi="Avenir Book" w:cs="Arial"/>
          <w:sz w:val="20"/>
          <w:szCs w:val="20"/>
        </w:rPr>
      </w:pPr>
    </w:p>
    <w:p w14:paraId="67D9472C" w14:textId="71C13F93" w:rsidR="000C1F07" w:rsidRPr="001717DA" w:rsidRDefault="000C1F07" w:rsidP="00F83548">
      <w:pPr>
        <w:rPr>
          <w:rFonts w:ascii="Avenir Book" w:hAnsi="Avenir Book" w:cs="Arial"/>
          <w:b/>
          <w:bCs/>
          <w:sz w:val="20"/>
          <w:szCs w:val="20"/>
        </w:rPr>
      </w:pPr>
      <w:r w:rsidRPr="00464520">
        <w:rPr>
          <w:rFonts w:ascii="Avenir Book" w:hAnsi="Avenir Book" w:cs="Arial"/>
          <w:b/>
          <w:bCs/>
          <w:sz w:val="20"/>
          <w:szCs w:val="20"/>
        </w:rPr>
        <w:t>Initial Treatment Aims:</w:t>
      </w:r>
    </w:p>
    <w:p w14:paraId="3AC35D95" w14:textId="1AF5F09D" w:rsidR="00F1611A" w:rsidRDefault="00D31D72" w:rsidP="00066828">
      <w:pPr>
        <w:pStyle w:val="ListParagraph"/>
        <w:numPr>
          <w:ilvl w:val="0"/>
          <w:numId w:val="15"/>
        </w:numPr>
        <w:spacing w:after="240"/>
        <w:rPr>
          <w:rFonts w:ascii="Avenir Book" w:hAnsi="Avenir Book" w:cs="Arial"/>
          <w:sz w:val="20"/>
          <w:szCs w:val="20"/>
        </w:rPr>
      </w:pPr>
      <w:r>
        <w:rPr>
          <w:rFonts w:ascii="Avenir Book" w:hAnsi="Avenir Book" w:cs="Arial"/>
          <w:sz w:val="20"/>
          <w:szCs w:val="20"/>
        </w:rPr>
        <w:t xml:space="preserve">Optimise circadian rhythm for both bone and thyroid health </w:t>
      </w:r>
    </w:p>
    <w:p w14:paraId="681C6CC2" w14:textId="6D3D806A" w:rsidR="009427B7" w:rsidRDefault="009427B7" w:rsidP="00066828">
      <w:pPr>
        <w:pStyle w:val="ListParagraph"/>
        <w:numPr>
          <w:ilvl w:val="0"/>
          <w:numId w:val="15"/>
        </w:numPr>
        <w:spacing w:after="240"/>
        <w:rPr>
          <w:rFonts w:ascii="Avenir Book" w:hAnsi="Avenir Book" w:cs="Arial"/>
          <w:sz w:val="20"/>
          <w:szCs w:val="20"/>
        </w:rPr>
      </w:pPr>
      <w:r>
        <w:rPr>
          <w:rFonts w:ascii="Avenir Book" w:hAnsi="Avenir Book" w:cs="Arial"/>
          <w:sz w:val="20"/>
          <w:szCs w:val="20"/>
        </w:rPr>
        <w:t xml:space="preserve">Introduce grounding/earthing to aid with inflammation/acidity within the </w:t>
      </w:r>
      <w:proofErr w:type="gramStart"/>
      <w:r>
        <w:rPr>
          <w:rFonts w:ascii="Avenir Book" w:hAnsi="Avenir Book" w:cs="Arial"/>
          <w:sz w:val="20"/>
          <w:szCs w:val="20"/>
        </w:rPr>
        <w:t>body;</w:t>
      </w:r>
      <w:proofErr w:type="gramEnd"/>
      <w:r>
        <w:rPr>
          <w:rFonts w:ascii="Avenir Book" w:hAnsi="Avenir Book" w:cs="Arial"/>
          <w:sz w:val="20"/>
          <w:szCs w:val="20"/>
        </w:rPr>
        <w:t xml:space="preserve"> supporting immune/thyroid and bone health. </w:t>
      </w:r>
    </w:p>
    <w:p w14:paraId="16DD9355" w14:textId="1F21FE0B" w:rsidR="008D77FB" w:rsidRDefault="008D77FB" w:rsidP="00066828">
      <w:pPr>
        <w:pStyle w:val="ListParagraph"/>
        <w:numPr>
          <w:ilvl w:val="0"/>
          <w:numId w:val="15"/>
        </w:numPr>
        <w:spacing w:after="240"/>
        <w:rPr>
          <w:rFonts w:ascii="Avenir Book" w:hAnsi="Avenir Book" w:cs="Arial"/>
          <w:sz w:val="20"/>
          <w:szCs w:val="20"/>
        </w:rPr>
      </w:pPr>
      <w:r>
        <w:rPr>
          <w:rFonts w:ascii="Avenir Book" w:hAnsi="Avenir Book" w:cs="Arial"/>
          <w:sz w:val="20"/>
          <w:szCs w:val="20"/>
        </w:rPr>
        <w:t>Start to reduce dietary toxins (</w:t>
      </w:r>
      <w:r w:rsidR="00F83548">
        <w:rPr>
          <w:rFonts w:ascii="Avenir Book" w:hAnsi="Avenir Book" w:cs="Arial"/>
          <w:sz w:val="20"/>
          <w:szCs w:val="20"/>
        </w:rPr>
        <w:t xml:space="preserve">specifically </w:t>
      </w:r>
      <w:r w:rsidR="00B55AF1" w:rsidRPr="00B55AF1">
        <w:rPr>
          <w:rFonts w:ascii="Avenir Book" w:hAnsi="Avenir Book" w:cs="Arial"/>
          <w:sz w:val="20"/>
          <w:szCs w:val="20"/>
        </w:rPr>
        <w:t>glyphosate</w:t>
      </w:r>
      <w:r w:rsidR="00F83548">
        <w:rPr>
          <w:rFonts w:ascii="Avenir Book" w:hAnsi="Avenir Book" w:cs="Arial"/>
          <w:sz w:val="20"/>
          <w:szCs w:val="20"/>
        </w:rPr>
        <w:t xml:space="preserve"> and fluoride</w:t>
      </w:r>
      <w:r>
        <w:rPr>
          <w:rFonts w:ascii="Avenir Book" w:hAnsi="Avenir Book" w:cs="Arial"/>
          <w:sz w:val="20"/>
          <w:szCs w:val="20"/>
        </w:rPr>
        <w:t>)</w:t>
      </w:r>
    </w:p>
    <w:p w14:paraId="5F7ED9EA" w14:textId="6F340C28" w:rsidR="008708E5" w:rsidRDefault="008708E5" w:rsidP="00066828">
      <w:pPr>
        <w:pStyle w:val="ListParagraph"/>
        <w:numPr>
          <w:ilvl w:val="0"/>
          <w:numId w:val="15"/>
        </w:numPr>
        <w:spacing w:after="240"/>
        <w:rPr>
          <w:rFonts w:ascii="Avenir Book" w:hAnsi="Avenir Book" w:cs="Arial"/>
          <w:sz w:val="20"/>
          <w:szCs w:val="20"/>
        </w:rPr>
      </w:pPr>
      <w:r>
        <w:rPr>
          <w:rFonts w:ascii="Avenir Book" w:hAnsi="Avenir Book" w:cs="Arial"/>
          <w:sz w:val="20"/>
          <w:szCs w:val="20"/>
        </w:rPr>
        <w:t>Start addressing Hashimoto’s by ‘turning up’ our protective cell mechanism and ‘turning down’ oxidative stress and excess inflammation</w:t>
      </w:r>
    </w:p>
    <w:p w14:paraId="7313AB9C" w14:textId="3926757F" w:rsidR="00464520" w:rsidRPr="000A5F5E" w:rsidRDefault="008708E5" w:rsidP="00066828">
      <w:pPr>
        <w:pStyle w:val="ListParagraph"/>
        <w:numPr>
          <w:ilvl w:val="0"/>
          <w:numId w:val="15"/>
        </w:numPr>
        <w:spacing w:after="240"/>
        <w:rPr>
          <w:rFonts w:ascii="Avenir Book" w:hAnsi="Avenir Book" w:cs="Arial"/>
          <w:sz w:val="20"/>
          <w:szCs w:val="20"/>
        </w:rPr>
      </w:pPr>
      <w:r>
        <w:rPr>
          <w:rFonts w:ascii="Avenir Book" w:hAnsi="Avenir Book" w:cs="Arial"/>
          <w:sz w:val="20"/>
          <w:szCs w:val="20"/>
        </w:rPr>
        <w:t>Support bone health by aiding vitamin D status</w:t>
      </w:r>
      <w:r w:rsidR="00B55AF1">
        <w:rPr>
          <w:rFonts w:ascii="Avenir Book" w:hAnsi="Avenir Book" w:cs="Arial"/>
          <w:sz w:val="20"/>
          <w:szCs w:val="20"/>
        </w:rPr>
        <w:t xml:space="preserve">, </w:t>
      </w:r>
      <w:r w:rsidR="00582B02">
        <w:rPr>
          <w:rFonts w:ascii="Avenir Book" w:hAnsi="Avenir Book" w:cs="Arial"/>
          <w:sz w:val="20"/>
          <w:szCs w:val="20"/>
        </w:rPr>
        <w:t xml:space="preserve">activate </w:t>
      </w:r>
      <w:r>
        <w:rPr>
          <w:rFonts w:ascii="Avenir Book" w:hAnsi="Avenir Book" w:cs="Arial"/>
          <w:sz w:val="20"/>
          <w:szCs w:val="20"/>
        </w:rPr>
        <w:t>osteoblast (bone building) activity</w:t>
      </w:r>
      <w:r w:rsidR="00B55AF1">
        <w:rPr>
          <w:rFonts w:ascii="Avenir Book" w:hAnsi="Avenir Book" w:cs="Arial"/>
          <w:sz w:val="20"/>
          <w:szCs w:val="20"/>
        </w:rPr>
        <w:t xml:space="preserve">, and lifestyle changes. </w:t>
      </w:r>
    </w:p>
    <w:p w14:paraId="527DC44F" w14:textId="39CB8000" w:rsidR="00464520" w:rsidRPr="001717DA" w:rsidRDefault="00464520" w:rsidP="00F83548">
      <w:pPr>
        <w:rPr>
          <w:rFonts w:ascii="Avenir Book" w:hAnsi="Avenir Book" w:cs="Arial"/>
          <w:b/>
          <w:bCs/>
          <w:sz w:val="20"/>
          <w:szCs w:val="20"/>
        </w:rPr>
      </w:pPr>
      <w:r w:rsidRPr="00464520">
        <w:rPr>
          <w:rFonts w:ascii="Avenir Book" w:hAnsi="Avenir Book" w:cs="Arial"/>
          <w:b/>
          <w:bCs/>
          <w:sz w:val="20"/>
          <w:szCs w:val="20"/>
        </w:rPr>
        <w:t>Follow up aims:</w:t>
      </w:r>
    </w:p>
    <w:p w14:paraId="7B8087B4" w14:textId="2C0CB7B6" w:rsidR="00464520" w:rsidRDefault="00464520" w:rsidP="00464520">
      <w:pPr>
        <w:pStyle w:val="ListParagraph"/>
        <w:numPr>
          <w:ilvl w:val="0"/>
          <w:numId w:val="15"/>
        </w:numPr>
        <w:rPr>
          <w:rFonts w:ascii="Avenir Book" w:hAnsi="Avenir Book" w:cs="Arial"/>
          <w:sz w:val="20"/>
          <w:szCs w:val="20"/>
        </w:rPr>
      </w:pPr>
      <w:r w:rsidRPr="00464520">
        <w:rPr>
          <w:rFonts w:ascii="Avenir Book" w:hAnsi="Avenir Book" w:cs="Arial"/>
          <w:sz w:val="20"/>
          <w:szCs w:val="20"/>
        </w:rPr>
        <w:t>Review progress</w:t>
      </w:r>
      <w:r w:rsidR="008708E5">
        <w:rPr>
          <w:rFonts w:ascii="Avenir Book" w:hAnsi="Avenir Book" w:cs="Arial"/>
          <w:sz w:val="20"/>
          <w:szCs w:val="20"/>
        </w:rPr>
        <w:t xml:space="preserve"> to wellness – progress and adjust as required</w:t>
      </w:r>
    </w:p>
    <w:p w14:paraId="27162663" w14:textId="09AF2223" w:rsidR="00464520" w:rsidRPr="00F83548" w:rsidRDefault="008708E5" w:rsidP="00F83548">
      <w:pPr>
        <w:pStyle w:val="ListParagraph"/>
        <w:numPr>
          <w:ilvl w:val="0"/>
          <w:numId w:val="15"/>
        </w:numPr>
        <w:rPr>
          <w:rFonts w:ascii="Avenir Book" w:hAnsi="Avenir Book" w:cs="Arial"/>
          <w:sz w:val="20"/>
          <w:szCs w:val="20"/>
        </w:rPr>
      </w:pPr>
      <w:r>
        <w:rPr>
          <w:rFonts w:ascii="Avenir Book" w:hAnsi="Avenir Book" w:cs="Arial"/>
          <w:sz w:val="20"/>
          <w:szCs w:val="20"/>
        </w:rPr>
        <w:t xml:space="preserve">Review mineral therapy questionnaire </w:t>
      </w:r>
      <w:r w:rsidR="00B55AF1">
        <w:rPr>
          <w:rFonts w:ascii="Avenir Book" w:hAnsi="Avenir Book" w:cs="Arial"/>
          <w:sz w:val="20"/>
          <w:szCs w:val="20"/>
        </w:rPr>
        <w:t>and implement indicated mineral therapies.</w:t>
      </w:r>
    </w:p>
    <w:p w14:paraId="43A210F8" w14:textId="77777777" w:rsidR="00F83548" w:rsidRDefault="00F83548">
      <w:pPr>
        <w:rPr>
          <w:rFonts w:ascii="Avenir Book" w:hAnsi="Avenir Book" w:cs="Arial"/>
          <w:b/>
          <w:bCs/>
          <w:sz w:val="20"/>
          <w:szCs w:val="20"/>
        </w:rPr>
      </w:pPr>
    </w:p>
    <w:p w14:paraId="02F3DA96" w14:textId="22A589BE" w:rsidR="00781A1F" w:rsidRPr="00464520" w:rsidRDefault="00066828">
      <w:pPr>
        <w:rPr>
          <w:rFonts w:ascii="Avenir Book" w:hAnsi="Avenir Book" w:cs="Arial"/>
          <w:b/>
          <w:bCs/>
          <w:sz w:val="20"/>
          <w:szCs w:val="20"/>
        </w:rPr>
      </w:pPr>
      <w:r w:rsidRPr="00464520">
        <w:rPr>
          <w:rFonts w:ascii="Avenir Book" w:hAnsi="Avenir Book" w:cs="Arial"/>
          <w:b/>
          <w:bCs/>
          <w:sz w:val="20"/>
          <w:szCs w:val="20"/>
        </w:rPr>
        <w:t xml:space="preserve">Next appointment: </w:t>
      </w:r>
      <w:r w:rsidR="00F83548" w:rsidRPr="00F83548">
        <w:rPr>
          <w:rFonts w:ascii="Avenir Book" w:hAnsi="Avenir Book" w:cs="Arial"/>
          <w:sz w:val="20"/>
          <w:szCs w:val="20"/>
        </w:rPr>
        <w:t>5 weeks</w:t>
      </w:r>
      <w:r w:rsidR="00F83548">
        <w:rPr>
          <w:rFonts w:ascii="Avenir Book" w:hAnsi="Avenir Book" w:cs="Arial"/>
          <w:b/>
          <w:bCs/>
          <w:sz w:val="20"/>
          <w:szCs w:val="20"/>
        </w:rPr>
        <w:t xml:space="preserve"> </w:t>
      </w:r>
    </w:p>
    <w:p w14:paraId="60FC0F89" w14:textId="31BC1A08" w:rsidR="00D8473F" w:rsidRPr="003E21FF" w:rsidRDefault="00D8473F" w:rsidP="006E622D">
      <w:pPr>
        <w:pStyle w:val="ListParagraph"/>
        <w:rPr>
          <w:rFonts w:ascii="Avenir Light" w:hAnsi="Avenir Light" w:cs="Arial"/>
          <w:sz w:val="20"/>
          <w:szCs w:val="20"/>
        </w:rPr>
      </w:pPr>
    </w:p>
    <w:sectPr w:rsidR="00D8473F" w:rsidRPr="003E21FF" w:rsidSect="00AF4ABE">
      <w:headerReference w:type="default" r:id="rId9"/>
      <w:pgSz w:w="11906" w:h="16838"/>
      <w:pgMar w:top="1440" w:right="1080" w:bottom="1440" w:left="1080" w:header="708" w:footer="708" w:gutter="0"/>
      <w:pgBorders w:offsetFrom="page">
        <w:top w:val="double" w:sz="2" w:space="24" w:color="auto"/>
        <w:left w:val="double" w:sz="2" w:space="24" w:color="auto"/>
        <w:bottom w:val="double" w:sz="2" w:space="24" w:color="auto"/>
        <w:right w:val="double" w:sz="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BD902" w14:textId="77777777" w:rsidR="00462200" w:rsidRDefault="00462200" w:rsidP="00B900AE">
      <w:r>
        <w:separator/>
      </w:r>
    </w:p>
  </w:endnote>
  <w:endnote w:type="continuationSeparator" w:id="0">
    <w:p w14:paraId="44FD1DB1" w14:textId="77777777" w:rsidR="00462200" w:rsidRDefault="00462200" w:rsidP="00B9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venir Light">
    <w:panose1 w:val="020B0402020203020204"/>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B581C" w14:textId="77777777" w:rsidR="00462200" w:rsidRDefault="00462200" w:rsidP="00B900AE">
      <w:r>
        <w:separator/>
      </w:r>
    </w:p>
  </w:footnote>
  <w:footnote w:type="continuationSeparator" w:id="0">
    <w:p w14:paraId="063E80BA" w14:textId="77777777" w:rsidR="00462200" w:rsidRDefault="00462200" w:rsidP="00B90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6910" w14:textId="34CB9CDC" w:rsidR="00AF4ABE" w:rsidRDefault="00AF4ABE" w:rsidP="00AF4ABE">
    <w:pPr>
      <w:pStyle w:val="NoSpacing"/>
      <w:jc w:val="right"/>
      <w:rPr>
        <w:rFonts w:ascii="Avenir Light" w:hAnsi="Avenir Light" w:cstheme="majorHAnsi"/>
        <w:color w:val="000000" w:themeColor="text1"/>
        <w:sz w:val="18"/>
        <w:szCs w:val="18"/>
      </w:rPr>
    </w:pPr>
    <w:r w:rsidRPr="003E21FF">
      <w:rPr>
        <w:rFonts w:ascii="Avenir Light" w:hAnsi="Avenir Light" w:cstheme="majorHAnsi"/>
        <w:color w:val="000000" w:themeColor="text1"/>
        <w:sz w:val="18"/>
        <w:szCs w:val="18"/>
      </w:rPr>
      <w:t>Hayley Griffin (</w:t>
    </w:r>
    <w:proofErr w:type="spellStart"/>
    <w:r w:rsidRPr="003E21FF">
      <w:rPr>
        <w:rFonts w:ascii="Avenir Light" w:hAnsi="Avenir Light" w:cstheme="majorHAnsi"/>
        <w:color w:val="000000" w:themeColor="text1"/>
        <w:sz w:val="18"/>
        <w:szCs w:val="18"/>
      </w:rPr>
      <w:t>BHSc</w:t>
    </w:r>
    <w:proofErr w:type="spellEnd"/>
    <w:r w:rsidRPr="003E21FF">
      <w:rPr>
        <w:rFonts w:ascii="Avenir Light" w:hAnsi="Avenir Light" w:cstheme="majorHAnsi"/>
        <w:color w:val="000000" w:themeColor="text1"/>
        <w:sz w:val="18"/>
        <w:szCs w:val="18"/>
      </w:rPr>
      <w:t xml:space="preserve"> Naturopathy)</w:t>
    </w:r>
  </w:p>
  <w:p w14:paraId="024D7753" w14:textId="57D8F42D" w:rsidR="003E21FF" w:rsidRPr="003E21FF" w:rsidRDefault="003E21FF" w:rsidP="00AF4ABE">
    <w:pPr>
      <w:pStyle w:val="NoSpacing"/>
      <w:jc w:val="right"/>
      <w:rPr>
        <w:rFonts w:ascii="Avenir Light" w:hAnsi="Avenir Light" w:cstheme="majorHAnsi"/>
        <w:color w:val="000000" w:themeColor="text1"/>
        <w:sz w:val="18"/>
        <w:szCs w:val="18"/>
      </w:rPr>
    </w:pPr>
    <w:r>
      <w:rPr>
        <w:rFonts w:ascii="Avenir Light" w:hAnsi="Avenir Light" w:cstheme="majorHAnsi"/>
        <w:color w:val="000000" w:themeColor="text1"/>
        <w:sz w:val="18"/>
        <w:szCs w:val="18"/>
      </w:rPr>
      <w:t>hayley@thenaturopathshouse.com.au</w:t>
    </w:r>
  </w:p>
  <w:p w14:paraId="7C8D1365" w14:textId="77777777" w:rsidR="00AF4ABE" w:rsidRPr="003E21FF" w:rsidRDefault="00AF4ABE" w:rsidP="00AF4ABE">
    <w:pPr>
      <w:pStyle w:val="NoSpacing"/>
      <w:jc w:val="right"/>
      <w:rPr>
        <w:rFonts w:ascii="Avenir Light" w:hAnsi="Avenir Light" w:cstheme="majorHAnsi"/>
        <w:color w:val="000000" w:themeColor="text1"/>
        <w:sz w:val="18"/>
        <w:szCs w:val="18"/>
      </w:rPr>
    </w:pPr>
    <w:r w:rsidRPr="003E21FF">
      <w:rPr>
        <w:rFonts w:ascii="Avenir Light" w:hAnsi="Avenir Light" w:cstheme="majorHAnsi"/>
        <w:color w:val="000000" w:themeColor="text1"/>
        <w:sz w:val="18"/>
        <w:szCs w:val="18"/>
        <w:shd w:val="clear" w:color="auto" w:fill="FFFFFF"/>
      </w:rPr>
      <w:t>62 Allamanda Drive Daisy Hill, QLD, 4127</w:t>
    </w:r>
  </w:p>
  <w:p w14:paraId="46A378DD" w14:textId="3CF70DB4" w:rsidR="00AF4ABE" w:rsidRDefault="00AF4A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0FA5"/>
    <w:multiLevelType w:val="hybridMultilevel"/>
    <w:tmpl w:val="C4DCDF26"/>
    <w:lvl w:ilvl="0" w:tplc="6388D7B2">
      <w:numFmt w:val="bullet"/>
      <w:lvlText w:val="-"/>
      <w:lvlJc w:val="left"/>
      <w:pPr>
        <w:ind w:left="720" w:hanging="360"/>
      </w:pPr>
      <w:rPr>
        <w:rFonts w:ascii="Calibri Light" w:eastAsiaTheme="minorHAnsi" w:hAnsi="Calibri Light" w:cs="Calibri Light"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70FDE"/>
    <w:multiLevelType w:val="hybridMultilevel"/>
    <w:tmpl w:val="56520360"/>
    <w:lvl w:ilvl="0" w:tplc="5CA6EA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B304B"/>
    <w:multiLevelType w:val="hybridMultilevel"/>
    <w:tmpl w:val="9D80D9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B93016"/>
    <w:multiLevelType w:val="hybridMultilevel"/>
    <w:tmpl w:val="DB82A7DC"/>
    <w:lvl w:ilvl="0" w:tplc="8834C32A">
      <w:start w:val="2"/>
      <w:numFmt w:val="bullet"/>
      <w:lvlText w:val="-"/>
      <w:lvlJc w:val="left"/>
      <w:pPr>
        <w:ind w:left="530" w:hanging="360"/>
      </w:pPr>
      <w:rPr>
        <w:rFonts w:ascii="Calibri Light" w:eastAsiaTheme="minorHAnsi" w:hAnsi="Calibri Light" w:cs="Calibri Light"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 w15:restartNumberingAfterBreak="0">
    <w:nsid w:val="13AD0246"/>
    <w:multiLevelType w:val="hybridMultilevel"/>
    <w:tmpl w:val="4C2C8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842DE8"/>
    <w:multiLevelType w:val="hybridMultilevel"/>
    <w:tmpl w:val="B4F81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610EEC"/>
    <w:multiLevelType w:val="hybridMultilevel"/>
    <w:tmpl w:val="C6008B40"/>
    <w:lvl w:ilvl="0" w:tplc="EC74E356">
      <w:start w:val="1"/>
      <w:numFmt w:val="bullet"/>
      <w:lvlText w:val=""/>
      <w:lvlJc w:val="left"/>
      <w:pPr>
        <w:ind w:left="170" w:hanging="170"/>
      </w:pPr>
      <w:rPr>
        <w:rFonts w:ascii="Symbol" w:hAnsi="Symbo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35291B"/>
    <w:multiLevelType w:val="hybridMultilevel"/>
    <w:tmpl w:val="4112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676573"/>
    <w:multiLevelType w:val="hybridMultilevel"/>
    <w:tmpl w:val="9C1E9EE4"/>
    <w:lvl w:ilvl="0" w:tplc="DCDC8D3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E73AC7"/>
    <w:multiLevelType w:val="hybridMultilevel"/>
    <w:tmpl w:val="57BC1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BB7E15"/>
    <w:multiLevelType w:val="hybridMultilevel"/>
    <w:tmpl w:val="A8681F2E"/>
    <w:lvl w:ilvl="0" w:tplc="F57AC95E">
      <w:start w:val="2"/>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76176D"/>
    <w:multiLevelType w:val="hybridMultilevel"/>
    <w:tmpl w:val="87987746"/>
    <w:lvl w:ilvl="0" w:tplc="C30C50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2B40FF"/>
    <w:multiLevelType w:val="hybridMultilevel"/>
    <w:tmpl w:val="A4748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EEA623C"/>
    <w:multiLevelType w:val="hybridMultilevel"/>
    <w:tmpl w:val="F60CB104"/>
    <w:lvl w:ilvl="0" w:tplc="5F3E40F2">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4" w15:restartNumberingAfterBreak="0">
    <w:nsid w:val="7A090A66"/>
    <w:multiLevelType w:val="hybridMultilevel"/>
    <w:tmpl w:val="956AAAD6"/>
    <w:lvl w:ilvl="0" w:tplc="D15445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AF0A59"/>
    <w:multiLevelType w:val="hybridMultilevel"/>
    <w:tmpl w:val="4024363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1947342274">
    <w:abstractNumId w:val="13"/>
  </w:num>
  <w:num w:numId="2" w16cid:durableId="1785078665">
    <w:abstractNumId w:val="14"/>
  </w:num>
  <w:num w:numId="3" w16cid:durableId="897517667">
    <w:abstractNumId w:val="11"/>
  </w:num>
  <w:num w:numId="4" w16cid:durableId="1437675403">
    <w:abstractNumId w:val="1"/>
  </w:num>
  <w:num w:numId="5" w16cid:durableId="1469736762">
    <w:abstractNumId w:val="8"/>
  </w:num>
  <w:num w:numId="6" w16cid:durableId="425924307">
    <w:abstractNumId w:val="6"/>
  </w:num>
  <w:num w:numId="7" w16cid:durableId="1579436842">
    <w:abstractNumId w:val="12"/>
  </w:num>
  <w:num w:numId="8" w16cid:durableId="1408066542">
    <w:abstractNumId w:val="2"/>
  </w:num>
  <w:num w:numId="9" w16cid:durableId="66072848">
    <w:abstractNumId w:val="15"/>
  </w:num>
  <w:num w:numId="10" w16cid:durableId="1857425240">
    <w:abstractNumId w:val="3"/>
  </w:num>
  <w:num w:numId="11" w16cid:durableId="2064526214">
    <w:abstractNumId w:val="10"/>
  </w:num>
  <w:num w:numId="12" w16cid:durableId="1700008042">
    <w:abstractNumId w:val="9"/>
  </w:num>
  <w:num w:numId="13" w16cid:durableId="1472403301">
    <w:abstractNumId w:val="5"/>
  </w:num>
  <w:num w:numId="14" w16cid:durableId="1885017964">
    <w:abstractNumId w:val="7"/>
  </w:num>
  <w:num w:numId="15" w16cid:durableId="488206020">
    <w:abstractNumId w:val="4"/>
  </w:num>
  <w:num w:numId="16" w16cid:durableId="1501773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28"/>
    <w:rsid w:val="00056D9F"/>
    <w:rsid w:val="00066828"/>
    <w:rsid w:val="00084AE8"/>
    <w:rsid w:val="000A5F5E"/>
    <w:rsid w:val="000C1F07"/>
    <w:rsid w:val="0010651B"/>
    <w:rsid w:val="00163D67"/>
    <w:rsid w:val="0016449B"/>
    <w:rsid w:val="001717DA"/>
    <w:rsid w:val="00194891"/>
    <w:rsid w:val="001959F3"/>
    <w:rsid w:val="001A218A"/>
    <w:rsid w:val="001A5838"/>
    <w:rsid w:val="00223EFC"/>
    <w:rsid w:val="002528B4"/>
    <w:rsid w:val="0025707B"/>
    <w:rsid w:val="002D481A"/>
    <w:rsid w:val="00312D1A"/>
    <w:rsid w:val="00357647"/>
    <w:rsid w:val="003974DE"/>
    <w:rsid w:val="003E21FF"/>
    <w:rsid w:val="00413C4A"/>
    <w:rsid w:val="00462200"/>
    <w:rsid w:val="00464520"/>
    <w:rsid w:val="00467253"/>
    <w:rsid w:val="004679D3"/>
    <w:rsid w:val="004D3710"/>
    <w:rsid w:val="004F54A4"/>
    <w:rsid w:val="00526501"/>
    <w:rsid w:val="00550DD0"/>
    <w:rsid w:val="00582B02"/>
    <w:rsid w:val="005D68CC"/>
    <w:rsid w:val="005D6B43"/>
    <w:rsid w:val="00650A4D"/>
    <w:rsid w:val="006E622D"/>
    <w:rsid w:val="007704EE"/>
    <w:rsid w:val="00781A1F"/>
    <w:rsid w:val="007C6468"/>
    <w:rsid w:val="007E66F9"/>
    <w:rsid w:val="007F40C6"/>
    <w:rsid w:val="00834EF9"/>
    <w:rsid w:val="00860DCC"/>
    <w:rsid w:val="008708E5"/>
    <w:rsid w:val="0088734D"/>
    <w:rsid w:val="008943DB"/>
    <w:rsid w:val="008D77FB"/>
    <w:rsid w:val="008E0697"/>
    <w:rsid w:val="009427B7"/>
    <w:rsid w:val="0098205D"/>
    <w:rsid w:val="009A093B"/>
    <w:rsid w:val="009A5350"/>
    <w:rsid w:val="009D256E"/>
    <w:rsid w:val="00A06B08"/>
    <w:rsid w:val="00A97C3F"/>
    <w:rsid w:val="00AA48C2"/>
    <w:rsid w:val="00AF1B92"/>
    <w:rsid w:val="00AF4ABE"/>
    <w:rsid w:val="00B55AF1"/>
    <w:rsid w:val="00B620A7"/>
    <w:rsid w:val="00B900AE"/>
    <w:rsid w:val="00BD491A"/>
    <w:rsid w:val="00BF46C9"/>
    <w:rsid w:val="00C16B42"/>
    <w:rsid w:val="00C55F7A"/>
    <w:rsid w:val="00CB6F94"/>
    <w:rsid w:val="00D16CA7"/>
    <w:rsid w:val="00D31D72"/>
    <w:rsid w:val="00D51D86"/>
    <w:rsid w:val="00D8473F"/>
    <w:rsid w:val="00DA2792"/>
    <w:rsid w:val="00DC632B"/>
    <w:rsid w:val="00DF0BA7"/>
    <w:rsid w:val="00E03F30"/>
    <w:rsid w:val="00E16FD1"/>
    <w:rsid w:val="00E40D5C"/>
    <w:rsid w:val="00F1611A"/>
    <w:rsid w:val="00F22175"/>
    <w:rsid w:val="00F77D45"/>
    <w:rsid w:val="00F81F99"/>
    <w:rsid w:val="00F835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8CC29"/>
  <w15:chartTrackingRefBased/>
  <w15:docId w15:val="{A6469D25-E140-EF48-BB4A-00AF2BEC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828"/>
  </w:style>
  <w:style w:type="paragraph" w:styleId="Heading6">
    <w:name w:val="heading 6"/>
    <w:basedOn w:val="Normal"/>
    <w:link w:val="Heading6Char"/>
    <w:uiPriority w:val="9"/>
    <w:qFormat/>
    <w:rsid w:val="008708E5"/>
    <w:pPr>
      <w:spacing w:before="100" w:beforeAutospacing="1" w:after="100" w:afterAutospacing="1"/>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6828"/>
    <w:rPr>
      <w:sz w:val="22"/>
      <w:szCs w:val="22"/>
    </w:rPr>
  </w:style>
  <w:style w:type="paragraph" w:styleId="ListParagraph">
    <w:name w:val="List Paragraph"/>
    <w:basedOn w:val="Normal"/>
    <w:uiPriority w:val="34"/>
    <w:qFormat/>
    <w:rsid w:val="00066828"/>
    <w:pPr>
      <w:ind w:left="720"/>
      <w:contextualSpacing/>
    </w:pPr>
  </w:style>
  <w:style w:type="table" w:styleId="TableGrid">
    <w:name w:val="Table Grid"/>
    <w:basedOn w:val="TableNormal"/>
    <w:uiPriority w:val="39"/>
    <w:rsid w:val="00650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0AE"/>
    <w:pPr>
      <w:tabs>
        <w:tab w:val="center" w:pos="4513"/>
        <w:tab w:val="right" w:pos="9026"/>
      </w:tabs>
    </w:pPr>
  </w:style>
  <w:style w:type="character" w:customStyle="1" w:styleId="HeaderChar">
    <w:name w:val="Header Char"/>
    <w:basedOn w:val="DefaultParagraphFont"/>
    <w:link w:val="Header"/>
    <w:uiPriority w:val="99"/>
    <w:rsid w:val="00B900AE"/>
  </w:style>
  <w:style w:type="paragraph" w:styleId="Footer">
    <w:name w:val="footer"/>
    <w:basedOn w:val="Normal"/>
    <w:link w:val="FooterChar"/>
    <w:uiPriority w:val="99"/>
    <w:unhideWhenUsed/>
    <w:rsid w:val="00B900AE"/>
    <w:pPr>
      <w:tabs>
        <w:tab w:val="center" w:pos="4513"/>
        <w:tab w:val="right" w:pos="9026"/>
      </w:tabs>
    </w:pPr>
  </w:style>
  <w:style w:type="character" w:customStyle="1" w:styleId="FooterChar">
    <w:name w:val="Footer Char"/>
    <w:basedOn w:val="DefaultParagraphFont"/>
    <w:link w:val="Footer"/>
    <w:uiPriority w:val="99"/>
    <w:rsid w:val="00B900AE"/>
  </w:style>
  <w:style w:type="character" w:styleId="Hyperlink">
    <w:name w:val="Hyperlink"/>
    <w:basedOn w:val="DefaultParagraphFont"/>
    <w:uiPriority w:val="99"/>
    <w:unhideWhenUsed/>
    <w:rsid w:val="00BF46C9"/>
    <w:rPr>
      <w:color w:val="0563C1" w:themeColor="hyperlink"/>
      <w:u w:val="single"/>
    </w:rPr>
  </w:style>
  <w:style w:type="character" w:styleId="UnresolvedMention">
    <w:name w:val="Unresolved Mention"/>
    <w:basedOn w:val="DefaultParagraphFont"/>
    <w:uiPriority w:val="99"/>
    <w:semiHidden/>
    <w:unhideWhenUsed/>
    <w:rsid w:val="00BF46C9"/>
    <w:rPr>
      <w:color w:val="605E5C"/>
      <w:shd w:val="clear" w:color="auto" w:fill="E1DFDD"/>
    </w:rPr>
  </w:style>
  <w:style w:type="character" w:styleId="FollowedHyperlink">
    <w:name w:val="FollowedHyperlink"/>
    <w:basedOn w:val="DefaultParagraphFont"/>
    <w:uiPriority w:val="99"/>
    <w:semiHidden/>
    <w:unhideWhenUsed/>
    <w:rsid w:val="00AF4ABE"/>
    <w:rPr>
      <w:color w:val="954F72" w:themeColor="followedHyperlink"/>
      <w:u w:val="single"/>
    </w:rPr>
  </w:style>
  <w:style w:type="character" w:customStyle="1" w:styleId="Heading6Char">
    <w:name w:val="Heading 6 Char"/>
    <w:basedOn w:val="DefaultParagraphFont"/>
    <w:link w:val="Heading6"/>
    <w:uiPriority w:val="9"/>
    <w:rsid w:val="008708E5"/>
    <w:rPr>
      <w:rFonts w:ascii="Times New Roman" w:eastAsia="Times New Roman" w:hAnsi="Times New Roman" w:cs="Times New Roman"/>
      <w:b/>
      <w:bCs/>
      <w:sz w:val="15"/>
      <w:szCs w:val="15"/>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41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00925-5634-CF49-A3E5-4D0FD395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Pennings</dc:creator>
  <cp:keywords/>
  <dc:description/>
  <cp:lastModifiedBy>Mark Pennings</cp:lastModifiedBy>
  <cp:revision>13</cp:revision>
  <cp:lastPrinted>2024-09-10T06:43:00Z</cp:lastPrinted>
  <dcterms:created xsi:type="dcterms:W3CDTF">2024-09-09T02:30:00Z</dcterms:created>
  <dcterms:modified xsi:type="dcterms:W3CDTF">2024-09-10T07:08:00Z</dcterms:modified>
</cp:coreProperties>
</file>