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Initial Consultation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Mani 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17/3/24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PRESENTING COMPLAINT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1.Dopamine deficiency.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“Nerves aren’t firing, weak. Coordination off”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Restless leg and joint pain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L: Coordination all through body, sticky, thick. Going for jog helps her get unstuck.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O: Post covid vax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P/P: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Q: “Coagulated blood flowing”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Restless legs come and go. Noticed more since being back in Australia. Exercise helps restless legs. Does a lot of driving, pain or nerve on Right leg.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Spoke to GP about Parkinsons (has FHx)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Restless legs</w:t>
      </w:r>
      <w:r w:rsidDel="00000000" w:rsidR="00000000" w:rsidRPr="00000000">
        <w:rPr>
          <w:rtl w:val="0"/>
        </w:rPr>
        <w:t xml:space="preserve">:unsure what triggers. Lasts a few days. Night time when trying to sleep.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Uncomfortable in spine occ, mostly legs. “Sensation going down the back of legs, could be sciatic?”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&gt; stretching relieves slightly. Stops client getting to sleep.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&lt; being inactive, lots of driving etc.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Joint pain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Since massaging.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Comes and goes, there for 1 day then goes away, comes back after a week. Right side.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 when not stretching or exercising. Ache in right hip wrist and knee.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No radiation, feels deep in joint.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&gt; turmeric, black sesame on skin. Eating kippers. Severity 1-2/10.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DIET REVIEW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Morning: smoothie oats, banana, berries, maca, - choc croissant if party.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Lunch: poached eggs with spinach and avo, cheese on wraps, sometimes snacky and on the go.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Dinner: Corn thins, 2 min noodles, melted cheese on wraps, slow cooked chicken with bones.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Water: at school drinks a bit. 1L.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Coffee after oil pulling. With soy, cinnamon occasionally. Occ cow milk. Has smoothie 10-30 mins later has coffee.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Sleep: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1am if wants to get everything done.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11pm occ.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REVIEW OF SYSTEMS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CV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Cold hands and feet, jog helps her get unstuck. Sticky thick feeling improves most instantly.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Hx of low iron and injections. Nicotine tablets. 4mg nicotine tabs, 10+ per day.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Heart rate occ leaps up higher. Goes away. Pale.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GIT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Bloating and gas, daily. After most meals, kimchi helps. Eating on the go, chewing quickly. Bristol 4-5. Brown. Undigested food particles.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After the smoothie has the runs (DIET DIARY TO SEE whats impacting the runs). See if oats.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1-2 x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Gluten makes constipated. Completely evacuated when off gluten.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Reflux from sauerkraut or bad diet.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Mental Health: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Wants to move, doesn’t have to deal with Annie anymore. Life, study, tafe, massage, no time for keeping house in order.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FHx: Diabetes and Parkinsons.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Supps: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Maca powder (smoothies 4x weekly) 1x tbsp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Spirulina 1x tsp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Blackmores B complex 3x-5x weekly.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Turmeric Natures Own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Blackmores womens multivit 3x week.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Magnesium Blackmores (anything on sale)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Meds: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Restavit 3x week (antihistamine)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Nicotine 10+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Exercise: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3x jog/walk ½-45 mins. Made huge difference to mental health.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Not much prior. 1 x workout of resistance training. Yoga.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**pick after school, jog/walk. CREATE ROUTINE.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NEXT CONSULT: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repro cycle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DDx: Osteoarthritis, arthritis, RSI, Parkinson's disease, Restless Legs Syndrome, hypoalbuminemia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LONG TERM GOALS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nervous system hyperactivity and insomnia to support dopamine production and receptors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