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780E513B"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458318BA">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CD316F">
        <w:rPr>
          <w:rFonts w:ascii="Avenir Book" w:hAnsi="Avenir Book" w:cs="Arial"/>
          <w:sz w:val="20"/>
          <w:szCs w:val="20"/>
        </w:rPr>
        <w:t>Taya Christie</w:t>
      </w:r>
    </w:p>
    <w:p w14:paraId="4ED39D3C" w14:textId="0F22A5E6"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CD316F">
        <w:rPr>
          <w:rFonts w:ascii="Avenir Book" w:hAnsi="Avenir Book" w:cs="Arial"/>
          <w:sz w:val="20"/>
          <w:szCs w:val="20"/>
        </w:rPr>
        <w:t>14.01.202</w:t>
      </w:r>
      <w:r w:rsidR="005F7F99">
        <w:rPr>
          <w:rFonts w:ascii="Avenir Book" w:hAnsi="Avenir Book" w:cs="Arial"/>
          <w:sz w:val="20"/>
          <w:szCs w:val="20"/>
        </w:rPr>
        <w:t>5</w:t>
      </w:r>
    </w:p>
    <w:p w14:paraId="368B1B71" w14:textId="77777777" w:rsidR="003E21FF" w:rsidRPr="00AA48C2" w:rsidRDefault="003E21FF" w:rsidP="003E21FF">
      <w:pPr>
        <w:rPr>
          <w:rFonts w:ascii="Avenir Book" w:hAnsi="Avenir Book" w:cs="Arial"/>
          <w:b/>
          <w:bCs/>
          <w:sz w:val="22"/>
          <w:szCs w:val="22"/>
        </w:rPr>
      </w:pPr>
    </w:p>
    <w:p w14:paraId="0912FD42" w14:textId="67F82684" w:rsidR="00B900AE" w:rsidRPr="00AA48C2" w:rsidRDefault="00B900AE" w:rsidP="004D3710">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73E4E41" w14:textId="77777777" w:rsidR="00DC632B" w:rsidRPr="00464520" w:rsidRDefault="00DC632B" w:rsidP="00DC632B">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25FEFDAC" w14:textId="35EB2E70" w:rsidR="00C22801" w:rsidRPr="00A47285" w:rsidRDefault="00A47285" w:rsidP="00C22801">
      <w:pPr>
        <w:outlineLvl w:val="2"/>
        <w:rPr>
          <w:rFonts w:ascii="Avenir Book" w:hAnsi="Avenir Book"/>
          <w:i/>
          <w:iCs/>
          <w:sz w:val="20"/>
          <w:szCs w:val="20"/>
        </w:rPr>
      </w:pPr>
      <w:r w:rsidRPr="00A47285">
        <w:rPr>
          <w:rFonts w:ascii="Avenir Book" w:hAnsi="Avenir Book"/>
          <w:i/>
          <w:iCs/>
          <w:sz w:val="20"/>
          <w:szCs w:val="20"/>
        </w:rPr>
        <w:t>Nourish to Flourish: Your Anti-inflammatory Eating Guide</w:t>
      </w:r>
    </w:p>
    <w:p w14:paraId="2E1CB94D" w14:textId="77777777" w:rsidR="00A47285" w:rsidRPr="00C22801" w:rsidRDefault="00A47285" w:rsidP="00C22801">
      <w:pPr>
        <w:outlineLvl w:val="2"/>
        <w:rPr>
          <w:rFonts w:ascii="Avenir Book" w:eastAsia="Times New Roman" w:hAnsi="Avenir Book" w:cs="Times New Roman"/>
          <w:sz w:val="20"/>
          <w:szCs w:val="20"/>
          <w:lang w:eastAsia="en-GB"/>
        </w:rPr>
      </w:pPr>
    </w:p>
    <w:p w14:paraId="7893C681" w14:textId="15691CD1" w:rsidR="00C22801" w:rsidRPr="00C22801" w:rsidRDefault="00C22801" w:rsidP="00C22801">
      <w:pPr>
        <w:outlineLvl w:val="3"/>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1. Quality Protein</w:t>
      </w:r>
      <w:r w:rsidR="001A03E6">
        <w:rPr>
          <w:rFonts w:ascii="Avenir Book" w:eastAsia="Times New Roman" w:hAnsi="Avenir Book" w:cs="Times New Roman"/>
          <w:sz w:val="20"/>
          <w:szCs w:val="20"/>
          <w:lang w:eastAsia="en-GB"/>
        </w:rPr>
        <w:t xml:space="preserve"> (Particular at breakfast + lunch) </w:t>
      </w:r>
    </w:p>
    <w:p w14:paraId="583330DB" w14:textId="30B81816" w:rsidR="00C22801" w:rsidRPr="00C22801" w:rsidRDefault="00C22801" w:rsidP="00C22801">
      <w:pPr>
        <w:numPr>
          <w:ilvl w:val="0"/>
          <w:numId w:val="21"/>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Sources: Meat, chicken, fish &amp; seafood, eggs, fermented dairy, nuts, and seeds</w:t>
      </w:r>
      <w:r w:rsidR="00E55DA8">
        <w:rPr>
          <w:rFonts w:ascii="Avenir Book" w:eastAsia="Times New Roman" w:hAnsi="Avenir Book" w:cs="Times New Roman"/>
          <w:sz w:val="20"/>
          <w:szCs w:val="20"/>
          <w:lang w:eastAsia="en-GB"/>
        </w:rPr>
        <w:t>, beans &amp; legumes</w:t>
      </w:r>
      <w:r w:rsidRPr="00C22801">
        <w:rPr>
          <w:rFonts w:ascii="Avenir Book" w:eastAsia="Times New Roman" w:hAnsi="Avenir Book" w:cs="Times New Roman"/>
          <w:sz w:val="20"/>
          <w:szCs w:val="20"/>
          <w:lang w:eastAsia="en-GB"/>
        </w:rPr>
        <w:t>.</w:t>
      </w:r>
    </w:p>
    <w:p w14:paraId="3EE63446" w14:textId="77777777" w:rsidR="00C22801" w:rsidRPr="00C22801" w:rsidRDefault="00C22801" w:rsidP="00C22801">
      <w:pPr>
        <w:numPr>
          <w:ilvl w:val="0"/>
          <w:numId w:val="21"/>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 xml:space="preserve">Tip: </w:t>
      </w:r>
      <w:proofErr w:type="spellStart"/>
      <w:r w:rsidRPr="00C22801">
        <w:rPr>
          <w:rFonts w:ascii="Avenir Book" w:eastAsia="Times New Roman" w:hAnsi="Avenir Book" w:cs="Times New Roman"/>
          <w:sz w:val="20"/>
          <w:szCs w:val="20"/>
          <w:lang w:eastAsia="en-GB"/>
        </w:rPr>
        <w:t>Opt</w:t>
      </w:r>
      <w:proofErr w:type="spellEnd"/>
      <w:r w:rsidRPr="00C22801">
        <w:rPr>
          <w:rFonts w:ascii="Avenir Book" w:eastAsia="Times New Roman" w:hAnsi="Avenir Book" w:cs="Times New Roman"/>
          <w:sz w:val="20"/>
          <w:szCs w:val="20"/>
          <w:lang w:eastAsia="en-GB"/>
        </w:rPr>
        <w:t xml:space="preserve"> for grass-fed and organic options where possible.</w:t>
      </w:r>
    </w:p>
    <w:p w14:paraId="20703ECB" w14:textId="77777777" w:rsidR="00C22801" w:rsidRPr="00C22801" w:rsidRDefault="00C22801" w:rsidP="00C22801">
      <w:pPr>
        <w:outlineLvl w:val="3"/>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2. Healthy Fats</w:t>
      </w:r>
    </w:p>
    <w:p w14:paraId="0D25B1AA" w14:textId="77777777" w:rsidR="00C22801" w:rsidRPr="00C22801" w:rsidRDefault="00C22801" w:rsidP="00C22801">
      <w:pPr>
        <w:numPr>
          <w:ilvl w:val="0"/>
          <w:numId w:val="22"/>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Examples: Olive oil, butter, ghee, lard, avocado, coconut oil, and oily fish.</w:t>
      </w:r>
    </w:p>
    <w:p w14:paraId="7A1D77E8" w14:textId="77777777" w:rsidR="00C22801" w:rsidRPr="00C22801" w:rsidRDefault="00C22801" w:rsidP="00C22801">
      <w:pPr>
        <w:outlineLvl w:val="3"/>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3. Increase Low-Carbohydrate Vegetables</w:t>
      </w:r>
    </w:p>
    <w:p w14:paraId="578E057A" w14:textId="77777777" w:rsidR="00C22801" w:rsidRPr="00C22801" w:rsidRDefault="00C22801" w:rsidP="00C22801">
      <w:pPr>
        <w:numPr>
          <w:ilvl w:val="0"/>
          <w:numId w:val="23"/>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Examples: Leafy greens (e.g., spinach, beet greens, lettuce), cruciferous vegetables (e.g., broccoli, cauliflower, brussels sprouts), herbs (e.g., parsley, coriander, mint), and colourful options such as capsicum, carrots, pumpkin, zucchini, and mushrooms.</w:t>
      </w:r>
    </w:p>
    <w:p w14:paraId="6978A85B" w14:textId="77777777" w:rsidR="00C22801" w:rsidRPr="00C22801" w:rsidRDefault="00C22801" w:rsidP="00C22801">
      <w:pPr>
        <w:outlineLvl w:val="3"/>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4. Minimise Refined Carbohydrates</w:t>
      </w:r>
    </w:p>
    <w:p w14:paraId="54DF9348" w14:textId="50168D92" w:rsidR="00C22801" w:rsidRDefault="00C22801" w:rsidP="00C22801">
      <w:pPr>
        <w:numPr>
          <w:ilvl w:val="0"/>
          <w:numId w:val="24"/>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Limit foods such as: Commercial breads, biscuits, crackers, pasta, white rice, sweetened beverages, and fruit juices.</w:t>
      </w:r>
      <w:r w:rsidR="001A03E6">
        <w:rPr>
          <w:rFonts w:ascii="Avenir Book" w:eastAsia="Times New Roman" w:hAnsi="Avenir Book" w:cs="Times New Roman"/>
          <w:sz w:val="20"/>
          <w:szCs w:val="20"/>
          <w:lang w:eastAsia="en-GB"/>
        </w:rPr>
        <w:t xml:space="preserve"> </w:t>
      </w:r>
    </w:p>
    <w:p w14:paraId="5C71AB2A" w14:textId="6AB04F0D" w:rsidR="001A03E6" w:rsidRDefault="001A03E6" w:rsidP="00C22801">
      <w:pPr>
        <w:numPr>
          <w:ilvl w:val="0"/>
          <w:numId w:val="24"/>
        </w:numPr>
        <w:rPr>
          <w:rFonts w:ascii="Avenir Book" w:eastAsia="Times New Roman" w:hAnsi="Avenir Book" w:cs="Times New Roman"/>
          <w:sz w:val="20"/>
          <w:szCs w:val="20"/>
          <w:lang w:eastAsia="en-GB"/>
        </w:rPr>
      </w:pPr>
      <w:r>
        <w:rPr>
          <w:rFonts w:ascii="Avenir Book" w:eastAsia="Times New Roman" w:hAnsi="Avenir Book" w:cs="Times New Roman"/>
          <w:sz w:val="20"/>
          <w:szCs w:val="20"/>
          <w:lang w:eastAsia="en-GB"/>
        </w:rPr>
        <w:t>Tip: Snack idea</w:t>
      </w:r>
      <w:r w:rsidR="002C4667">
        <w:rPr>
          <w:rFonts w:ascii="Avenir Book" w:eastAsia="Times New Roman" w:hAnsi="Avenir Book" w:cs="Times New Roman"/>
          <w:sz w:val="20"/>
          <w:szCs w:val="20"/>
          <w:lang w:eastAsia="en-GB"/>
        </w:rPr>
        <w:t>s</w:t>
      </w:r>
      <w:r>
        <w:rPr>
          <w:rFonts w:ascii="Avenir Book" w:eastAsia="Times New Roman" w:hAnsi="Avenir Book" w:cs="Times New Roman"/>
          <w:sz w:val="20"/>
          <w:szCs w:val="20"/>
          <w:lang w:eastAsia="en-GB"/>
        </w:rPr>
        <w:t xml:space="preserve">: hummus and carrot/celery sticks, nuts/seeds, </w:t>
      </w:r>
      <w:r w:rsidR="002C4667">
        <w:rPr>
          <w:rFonts w:ascii="Avenir Book" w:eastAsia="Times New Roman" w:hAnsi="Avenir Book" w:cs="Times New Roman"/>
          <w:sz w:val="20"/>
          <w:szCs w:val="20"/>
          <w:lang w:eastAsia="en-GB"/>
        </w:rPr>
        <w:t xml:space="preserve">cottage cheese and seed crackers, </w:t>
      </w:r>
      <w:r>
        <w:rPr>
          <w:rFonts w:ascii="Avenir Book" w:eastAsia="Times New Roman" w:hAnsi="Avenir Book" w:cs="Times New Roman"/>
          <w:sz w:val="20"/>
          <w:szCs w:val="20"/>
          <w:lang w:eastAsia="en-GB"/>
        </w:rPr>
        <w:t>hard-boiled eggs</w:t>
      </w:r>
      <w:r w:rsidR="002C4667">
        <w:rPr>
          <w:rFonts w:ascii="Avenir Book" w:eastAsia="Times New Roman" w:hAnsi="Avenir Book" w:cs="Times New Roman"/>
          <w:sz w:val="20"/>
          <w:szCs w:val="20"/>
          <w:lang w:eastAsia="en-GB"/>
        </w:rPr>
        <w:t>, cooked chicken shredded in fridge (ready to go)</w:t>
      </w:r>
      <w:r>
        <w:rPr>
          <w:rFonts w:ascii="Avenir Book" w:eastAsia="Times New Roman" w:hAnsi="Avenir Book" w:cs="Times New Roman"/>
          <w:sz w:val="20"/>
          <w:szCs w:val="20"/>
          <w:lang w:eastAsia="en-GB"/>
        </w:rPr>
        <w:t xml:space="preserve"> </w:t>
      </w:r>
    </w:p>
    <w:p w14:paraId="084D1B77" w14:textId="77777777" w:rsidR="00C22801" w:rsidRPr="00C22801" w:rsidRDefault="00C22801" w:rsidP="00C22801">
      <w:pPr>
        <w:ind w:left="720"/>
        <w:rPr>
          <w:rFonts w:ascii="Avenir Book" w:eastAsia="Times New Roman" w:hAnsi="Avenir Book" w:cs="Times New Roman"/>
          <w:sz w:val="20"/>
          <w:szCs w:val="20"/>
          <w:lang w:eastAsia="en-GB"/>
        </w:rPr>
      </w:pPr>
    </w:p>
    <w:p w14:paraId="20222466" w14:textId="77777777" w:rsidR="00C22801" w:rsidRPr="00C22801" w:rsidRDefault="00C22801" w:rsidP="00C22801">
      <w:p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For more inspiration, refer to the dietary handout!</w:t>
      </w:r>
    </w:p>
    <w:p w14:paraId="4E0366D2" w14:textId="77777777" w:rsidR="004E3F9A" w:rsidRDefault="004E3F9A" w:rsidP="004E3F9A">
      <w:pPr>
        <w:rPr>
          <w:rFonts w:asciiTheme="majorHAnsi" w:hAnsiTheme="majorHAnsi" w:cstheme="majorHAnsi"/>
          <w:color w:val="000000"/>
          <w:sz w:val="22"/>
          <w:szCs w:val="22"/>
        </w:rPr>
      </w:pPr>
    </w:p>
    <w:p w14:paraId="455F15BE" w14:textId="77777777" w:rsidR="00DC632B" w:rsidRPr="00464520" w:rsidRDefault="00DC632B" w:rsidP="009D256E">
      <w:pPr>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4342A43E" w14:textId="77777777" w:rsidR="00CD316F" w:rsidRDefault="00CD316F" w:rsidP="00CD316F">
      <w:pPr>
        <w:rPr>
          <w:rFonts w:asciiTheme="majorHAnsi" w:hAnsiTheme="majorHAnsi" w:cstheme="majorHAnsi"/>
          <w:b/>
          <w:bCs/>
          <w:sz w:val="22"/>
          <w:szCs w:val="22"/>
        </w:rPr>
      </w:pPr>
    </w:p>
    <w:p w14:paraId="6EA3C52C" w14:textId="057CE595" w:rsidR="00CD316F" w:rsidRPr="00313F48" w:rsidRDefault="00CD316F" w:rsidP="00CD316F">
      <w:pPr>
        <w:pStyle w:val="ListParagraph"/>
        <w:numPr>
          <w:ilvl w:val="0"/>
          <w:numId w:val="15"/>
        </w:numPr>
        <w:rPr>
          <w:rFonts w:asciiTheme="majorHAnsi" w:hAnsiTheme="majorHAnsi" w:cstheme="majorHAnsi"/>
          <w:b/>
          <w:bCs/>
          <w:sz w:val="22"/>
          <w:szCs w:val="22"/>
        </w:rPr>
      </w:pPr>
      <w:r>
        <w:rPr>
          <w:rFonts w:asciiTheme="majorHAnsi" w:hAnsiTheme="majorHAnsi" w:cstheme="majorHAnsi"/>
          <w:sz w:val="22"/>
          <w:szCs w:val="22"/>
        </w:rPr>
        <w:t xml:space="preserve">Spend at least 20 minutes every morning outside, exposing your eyes (without sunglasses) and body to the natural world as the sun rises. This simple act has numerous mental and physical benefits – supporting healthy blood pressure, triggers healthy release of cortisol (for energy) and starts a timer for melatonin release later in the day (improving your sleep). Unfortunately, windows block many of these benefits so best to get outside. </w:t>
      </w:r>
    </w:p>
    <w:p w14:paraId="6A3C4577" w14:textId="47AEFD42" w:rsidR="00312D1A" w:rsidRPr="00312D1A" w:rsidRDefault="00312D1A" w:rsidP="00CD316F">
      <w:pPr>
        <w:pStyle w:val="ListParagraph"/>
        <w:rPr>
          <w:rFonts w:ascii="Avenir Book" w:hAnsi="Avenir Book" w:cs="Arial"/>
          <w:sz w:val="20"/>
          <w:szCs w:val="20"/>
        </w:rPr>
      </w:pP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312D1A">
        <w:trPr>
          <w:trHeight w:val="435"/>
        </w:trPr>
        <w:tc>
          <w:tcPr>
            <w:tcW w:w="2427" w:type="dxa"/>
          </w:tcPr>
          <w:p w14:paraId="27C56A10" w14:textId="6EF4091A" w:rsidR="00DC632B" w:rsidRPr="00464520" w:rsidRDefault="00CD316F" w:rsidP="00BC16D7">
            <w:pPr>
              <w:jc w:val="center"/>
              <w:rPr>
                <w:rFonts w:ascii="Avenir Book" w:hAnsi="Avenir Book" w:cs="Arial"/>
                <w:sz w:val="20"/>
                <w:szCs w:val="20"/>
              </w:rPr>
            </w:pPr>
            <w:r>
              <w:rPr>
                <w:rFonts w:ascii="Avenir Book" w:hAnsi="Avenir Book" w:cs="Arial"/>
                <w:sz w:val="20"/>
                <w:szCs w:val="20"/>
              </w:rPr>
              <w:t>Active 4.2</w:t>
            </w:r>
          </w:p>
        </w:tc>
        <w:tc>
          <w:tcPr>
            <w:tcW w:w="2427" w:type="dxa"/>
          </w:tcPr>
          <w:p w14:paraId="5B82A34E" w14:textId="79FCCA0C" w:rsidR="00DC632B" w:rsidRPr="00464520" w:rsidRDefault="00CD316F" w:rsidP="00BC16D7">
            <w:pPr>
              <w:jc w:val="center"/>
              <w:rPr>
                <w:rFonts w:ascii="Avenir Book" w:hAnsi="Avenir Book" w:cs="Arial"/>
                <w:sz w:val="20"/>
                <w:szCs w:val="20"/>
              </w:rPr>
            </w:pPr>
            <w:r>
              <w:rPr>
                <w:rFonts w:ascii="Avenir Book" w:hAnsi="Avenir Book" w:cs="Arial"/>
                <w:sz w:val="20"/>
                <w:szCs w:val="20"/>
              </w:rPr>
              <w:t>Chew 1 tablet</w:t>
            </w:r>
          </w:p>
        </w:tc>
        <w:tc>
          <w:tcPr>
            <w:tcW w:w="2431" w:type="dxa"/>
          </w:tcPr>
          <w:p w14:paraId="3DBFC9B8" w14:textId="0BEE3307" w:rsidR="00DC632B" w:rsidRPr="00464520" w:rsidRDefault="00CD316F" w:rsidP="00BC16D7">
            <w:pPr>
              <w:jc w:val="center"/>
              <w:rPr>
                <w:rFonts w:ascii="Avenir Book" w:hAnsi="Avenir Book" w:cs="Arial"/>
                <w:sz w:val="20"/>
                <w:szCs w:val="20"/>
              </w:rPr>
            </w:pPr>
            <w:r>
              <w:rPr>
                <w:rFonts w:ascii="Avenir Book" w:hAnsi="Avenir Book" w:cs="Arial"/>
                <w:sz w:val="20"/>
                <w:szCs w:val="20"/>
              </w:rPr>
              <w:t>Chew 1 tablet</w:t>
            </w:r>
          </w:p>
        </w:tc>
        <w:tc>
          <w:tcPr>
            <w:tcW w:w="2354" w:type="dxa"/>
          </w:tcPr>
          <w:p w14:paraId="01AA5E48" w14:textId="4C283C27" w:rsidR="00DC632B" w:rsidRPr="00464520" w:rsidRDefault="00CD316F" w:rsidP="00BC16D7">
            <w:pPr>
              <w:jc w:val="center"/>
              <w:rPr>
                <w:rFonts w:ascii="Avenir Book" w:hAnsi="Avenir Book" w:cs="Arial"/>
                <w:sz w:val="20"/>
                <w:szCs w:val="20"/>
              </w:rPr>
            </w:pPr>
            <w:r>
              <w:rPr>
                <w:rFonts w:ascii="Avenir Book" w:hAnsi="Avenir Book" w:cs="Arial"/>
                <w:sz w:val="20"/>
                <w:szCs w:val="20"/>
              </w:rPr>
              <w:t>Chew 1 tablet</w:t>
            </w:r>
          </w:p>
        </w:tc>
      </w:tr>
      <w:tr w:rsidR="00CD316F" w:rsidRPr="00464520" w14:paraId="2CCFAED3" w14:textId="77777777" w:rsidTr="00312D1A">
        <w:trPr>
          <w:trHeight w:val="435"/>
        </w:trPr>
        <w:tc>
          <w:tcPr>
            <w:tcW w:w="2427" w:type="dxa"/>
          </w:tcPr>
          <w:p w14:paraId="26556E0A" w14:textId="49B487D1" w:rsidR="00CD316F" w:rsidRDefault="00CD316F" w:rsidP="00BC16D7">
            <w:pPr>
              <w:jc w:val="center"/>
              <w:rPr>
                <w:rFonts w:ascii="Avenir Book" w:hAnsi="Avenir Book" w:cs="Arial"/>
                <w:sz w:val="20"/>
                <w:szCs w:val="20"/>
              </w:rPr>
            </w:pPr>
            <w:r>
              <w:rPr>
                <w:rFonts w:ascii="Avenir Book" w:hAnsi="Avenir Book" w:cs="Arial"/>
                <w:sz w:val="20"/>
                <w:szCs w:val="20"/>
              </w:rPr>
              <w:t>Active 4.3</w:t>
            </w:r>
          </w:p>
        </w:tc>
        <w:tc>
          <w:tcPr>
            <w:tcW w:w="2427" w:type="dxa"/>
          </w:tcPr>
          <w:p w14:paraId="366B2B35" w14:textId="16E3483D" w:rsidR="00CD316F" w:rsidRPr="00464520" w:rsidRDefault="00CD316F" w:rsidP="00BC16D7">
            <w:pPr>
              <w:jc w:val="center"/>
              <w:rPr>
                <w:rFonts w:ascii="Avenir Book" w:hAnsi="Avenir Book" w:cs="Arial"/>
                <w:sz w:val="20"/>
                <w:szCs w:val="20"/>
              </w:rPr>
            </w:pPr>
            <w:r>
              <w:rPr>
                <w:rFonts w:ascii="Avenir Book" w:hAnsi="Avenir Book" w:cs="Arial"/>
                <w:sz w:val="20"/>
                <w:szCs w:val="20"/>
              </w:rPr>
              <w:t>Chew 1 tablet</w:t>
            </w:r>
          </w:p>
        </w:tc>
        <w:tc>
          <w:tcPr>
            <w:tcW w:w="2431" w:type="dxa"/>
          </w:tcPr>
          <w:p w14:paraId="48656539" w14:textId="3F110B60" w:rsidR="00CD316F" w:rsidRPr="00464520" w:rsidRDefault="00CD316F" w:rsidP="00BC16D7">
            <w:pPr>
              <w:jc w:val="center"/>
              <w:rPr>
                <w:rFonts w:ascii="Avenir Book" w:hAnsi="Avenir Book" w:cs="Arial"/>
                <w:sz w:val="20"/>
                <w:szCs w:val="20"/>
              </w:rPr>
            </w:pPr>
            <w:r>
              <w:rPr>
                <w:rFonts w:ascii="Avenir Book" w:hAnsi="Avenir Book" w:cs="Arial"/>
                <w:sz w:val="20"/>
                <w:szCs w:val="20"/>
              </w:rPr>
              <w:t>Chew 1 tablet</w:t>
            </w:r>
          </w:p>
        </w:tc>
        <w:tc>
          <w:tcPr>
            <w:tcW w:w="2354" w:type="dxa"/>
          </w:tcPr>
          <w:p w14:paraId="74E914CB" w14:textId="3E988F3E" w:rsidR="00CD316F" w:rsidRPr="00464520" w:rsidRDefault="00CD316F" w:rsidP="00BC16D7">
            <w:pPr>
              <w:jc w:val="center"/>
              <w:rPr>
                <w:rFonts w:ascii="Avenir Book" w:hAnsi="Avenir Book" w:cs="Arial"/>
                <w:sz w:val="20"/>
                <w:szCs w:val="20"/>
              </w:rPr>
            </w:pPr>
            <w:r>
              <w:rPr>
                <w:rFonts w:ascii="Avenir Book" w:hAnsi="Avenir Book" w:cs="Arial"/>
                <w:sz w:val="20"/>
                <w:szCs w:val="20"/>
              </w:rPr>
              <w:t>Chew 1 tablet</w:t>
            </w:r>
          </w:p>
        </w:tc>
      </w:tr>
    </w:tbl>
    <w:p w14:paraId="47424BFA" w14:textId="59895693" w:rsidR="00DC632B" w:rsidRDefault="00DC632B" w:rsidP="00066828">
      <w:pPr>
        <w:rPr>
          <w:rFonts w:ascii="Avenir Book" w:hAnsi="Avenir Book" w:cs="Arial"/>
          <w:sz w:val="20"/>
          <w:szCs w:val="20"/>
        </w:rPr>
      </w:pPr>
    </w:p>
    <w:p w14:paraId="09DFF6A3" w14:textId="77777777" w:rsidR="002C4667" w:rsidRDefault="002C4667" w:rsidP="00066828">
      <w:pPr>
        <w:rPr>
          <w:rFonts w:ascii="Avenir Book" w:hAnsi="Avenir Book" w:cs="Arial"/>
          <w:sz w:val="20"/>
          <w:szCs w:val="20"/>
        </w:rPr>
      </w:pPr>
    </w:p>
    <w:p w14:paraId="1F97A9EE" w14:textId="77777777" w:rsidR="002C4667" w:rsidRDefault="002C4667" w:rsidP="00066828">
      <w:pPr>
        <w:rPr>
          <w:rFonts w:ascii="Avenir Book" w:hAnsi="Avenir Book" w:cs="Arial"/>
          <w:sz w:val="20"/>
          <w:szCs w:val="20"/>
        </w:rPr>
      </w:pPr>
    </w:p>
    <w:p w14:paraId="085D6C5C" w14:textId="77777777" w:rsidR="002C4667" w:rsidRDefault="002C4667" w:rsidP="00066828">
      <w:pPr>
        <w:rPr>
          <w:rFonts w:ascii="Avenir Book" w:hAnsi="Avenir Book" w:cs="Arial"/>
          <w:sz w:val="20"/>
          <w:szCs w:val="20"/>
        </w:rPr>
      </w:pPr>
    </w:p>
    <w:p w14:paraId="02010D93" w14:textId="77777777" w:rsidR="002C4667" w:rsidRPr="00464520" w:rsidRDefault="002C4667" w:rsidP="00066828">
      <w:pPr>
        <w:rPr>
          <w:rFonts w:ascii="Avenir Book" w:hAnsi="Avenir Book" w:cs="Arial"/>
          <w:sz w:val="20"/>
          <w:szCs w:val="20"/>
        </w:rPr>
      </w:pPr>
    </w:p>
    <w:p w14:paraId="67D9472C" w14:textId="0C447865"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lastRenderedPageBreak/>
        <w:t>Initial Treatment Aims:</w:t>
      </w:r>
    </w:p>
    <w:p w14:paraId="0C8DC06A" w14:textId="16571D91" w:rsidR="00A47285" w:rsidRPr="00A47285" w:rsidRDefault="00A47285" w:rsidP="00A47285">
      <w:pPr>
        <w:pStyle w:val="ListParagraph"/>
        <w:numPr>
          <w:ilvl w:val="0"/>
          <w:numId w:val="15"/>
        </w:numPr>
        <w:spacing w:after="240"/>
        <w:rPr>
          <w:rFonts w:ascii="Avenir Book" w:hAnsi="Avenir Book" w:cs="Arial"/>
          <w:sz w:val="20"/>
          <w:szCs w:val="20"/>
        </w:rPr>
      </w:pPr>
      <w:r>
        <w:rPr>
          <w:rFonts w:ascii="Avenir Book" w:hAnsi="Avenir Book" w:cs="Arial"/>
          <w:sz w:val="20"/>
          <w:szCs w:val="20"/>
        </w:rPr>
        <w:t>Create a dietary focus o</w:t>
      </w:r>
      <w:r w:rsidR="00F13EF0">
        <w:rPr>
          <w:rFonts w:ascii="Avenir Book" w:hAnsi="Avenir Book" w:cs="Arial"/>
          <w:sz w:val="20"/>
          <w:szCs w:val="20"/>
        </w:rPr>
        <w:t>n</w:t>
      </w:r>
      <w:r>
        <w:rPr>
          <w:rFonts w:ascii="Avenir Book" w:hAnsi="Avenir Book" w:cs="Arial"/>
          <w:sz w:val="20"/>
          <w:szCs w:val="20"/>
        </w:rPr>
        <w:t xml:space="preserve"> quality protein, fats and vegetables to increase nutritional antioxidants and reduce inflammation</w:t>
      </w:r>
      <w:r w:rsidR="003F5C4E">
        <w:rPr>
          <w:rFonts w:ascii="Avenir Book" w:hAnsi="Avenir Book" w:cs="Arial"/>
          <w:sz w:val="20"/>
          <w:szCs w:val="20"/>
        </w:rPr>
        <w:t>;</w:t>
      </w:r>
      <w:r>
        <w:rPr>
          <w:rFonts w:ascii="Avenir Book" w:hAnsi="Avenir Book" w:cs="Arial"/>
          <w:sz w:val="20"/>
          <w:szCs w:val="20"/>
        </w:rPr>
        <w:t xml:space="preserve"> supporting healthy heart, cholesterol and energy levels (dietary modifications). </w:t>
      </w:r>
    </w:p>
    <w:p w14:paraId="7313AB9C" w14:textId="758E4AE3" w:rsidR="00464520" w:rsidRDefault="00CD316F"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Utilise optimisation for the circadian rhythm to support healthy blood pressure, energy and sleep </w:t>
      </w:r>
      <w:r w:rsidR="003F5C4E">
        <w:rPr>
          <w:rFonts w:ascii="Avenir Book" w:hAnsi="Avenir Book" w:cs="Arial"/>
          <w:sz w:val="20"/>
          <w:szCs w:val="20"/>
        </w:rPr>
        <w:t>quality</w:t>
      </w:r>
      <w:r>
        <w:rPr>
          <w:rFonts w:ascii="Avenir Book" w:hAnsi="Avenir Book" w:cs="Arial"/>
          <w:sz w:val="20"/>
          <w:szCs w:val="20"/>
        </w:rPr>
        <w:t xml:space="preserve"> (morning sunlight). </w:t>
      </w:r>
    </w:p>
    <w:p w14:paraId="3158194C" w14:textId="5C04BCB1" w:rsidR="00CD316F" w:rsidRPr="000A5F5E" w:rsidRDefault="00CD316F"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mineral status</w:t>
      </w:r>
      <w:r w:rsidR="00DA6292">
        <w:rPr>
          <w:rFonts w:ascii="Avenir Book" w:hAnsi="Avenir Book" w:cs="Arial"/>
          <w:sz w:val="20"/>
          <w:szCs w:val="20"/>
        </w:rPr>
        <w:t>; building, restorative</w:t>
      </w:r>
      <w:r w:rsidR="00293226">
        <w:rPr>
          <w:rFonts w:ascii="Avenir Book" w:hAnsi="Avenir Book" w:cs="Arial"/>
          <w:sz w:val="20"/>
          <w:szCs w:val="20"/>
        </w:rPr>
        <w:t>,</w:t>
      </w:r>
      <w:r w:rsidR="00CA0406">
        <w:rPr>
          <w:rFonts w:ascii="Avenir Book" w:hAnsi="Avenir Book" w:cs="Arial"/>
          <w:sz w:val="20"/>
          <w:szCs w:val="20"/>
        </w:rPr>
        <w:t xml:space="preserve"> building,</w:t>
      </w:r>
      <w:r w:rsidR="00293226">
        <w:rPr>
          <w:rFonts w:ascii="Avenir Book" w:hAnsi="Avenir Book" w:cs="Arial"/>
          <w:sz w:val="20"/>
          <w:szCs w:val="20"/>
        </w:rPr>
        <w:t xml:space="preserve"> </w:t>
      </w:r>
      <w:r w:rsidR="00CA0406">
        <w:rPr>
          <w:rFonts w:ascii="Avenir Book" w:hAnsi="Avenir Book" w:cs="Arial"/>
          <w:sz w:val="20"/>
          <w:szCs w:val="20"/>
        </w:rPr>
        <w:t>detoxifying</w:t>
      </w:r>
      <w:r>
        <w:rPr>
          <w:rFonts w:ascii="Avenir Book" w:hAnsi="Avenir Book" w:cs="Arial"/>
          <w:sz w:val="20"/>
          <w:szCs w:val="20"/>
        </w:rPr>
        <w:t xml:space="preserve"> (active elements). </w:t>
      </w:r>
    </w:p>
    <w:p w14:paraId="527DC44F" w14:textId="03E4CA10" w:rsidR="00464520" w:rsidRPr="00E374FB" w:rsidRDefault="00464520" w:rsidP="001717DA">
      <w:pPr>
        <w:spacing w:after="240"/>
        <w:rPr>
          <w:rFonts w:ascii="Avenir Book" w:hAnsi="Avenir Book" w:cs="Arial"/>
          <w:b/>
          <w:bCs/>
          <w:color w:val="000000" w:themeColor="text1"/>
          <w:sz w:val="20"/>
          <w:szCs w:val="20"/>
        </w:rPr>
      </w:pPr>
      <w:r w:rsidRPr="00E374FB">
        <w:rPr>
          <w:rFonts w:ascii="Avenir Book" w:hAnsi="Avenir Book" w:cs="Arial"/>
          <w:b/>
          <w:bCs/>
          <w:color w:val="000000" w:themeColor="text1"/>
          <w:sz w:val="20"/>
          <w:szCs w:val="20"/>
        </w:rPr>
        <w:t>Follow</w:t>
      </w:r>
      <w:r w:rsidR="00A02683">
        <w:rPr>
          <w:rFonts w:ascii="Avenir Book" w:hAnsi="Avenir Book" w:cs="Arial"/>
          <w:b/>
          <w:bCs/>
          <w:color w:val="000000" w:themeColor="text1"/>
          <w:sz w:val="20"/>
          <w:szCs w:val="20"/>
        </w:rPr>
        <w:t>-</w:t>
      </w:r>
      <w:r w:rsidRPr="00E374FB">
        <w:rPr>
          <w:rFonts w:ascii="Avenir Book" w:hAnsi="Avenir Book" w:cs="Arial"/>
          <w:b/>
          <w:bCs/>
          <w:color w:val="000000" w:themeColor="text1"/>
          <w:sz w:val="20"/>
          <w:szCs w:val="20"/>
        </w:rPr>
        <w:t>up aims:</w:t>
      </w:r>
    </w:p>
    <w:p w14:paraId="28E03DEA" w14:textId="5350AF2E" w:rsidR="002C4667" w:rsidRPr="00E374FB" w:rsidRDefault="00CD316F" w:rsidP="00464520">
      <w:pPr>
        <w:pStyle w:val="ListParagraph"/>
        <w:numPr>
          <w:ilvl w:val="0"/>
          <w:numId w:val="15"/>
        </w:numPr>
        <w:rPr>
          <w:rFonts w:ascii="Avenir Book" w:hAnsi="Avenir Book" w:cs="Arial"/>
          <w:color w:val="000000" w:themeColor="text1"/>
          <w:sz w:val="20"/>
          <w:szCs w:val="20"/>
        </w:rPr>
      </w:pPr>
      <w:r w:rsidRPr="00E374FB">
        <w:rPr>
          <w:rFonts w:ascii="Avenir Book" w:hAnsi="Avenir Book" w:cs="Arial"/>
          <w:color w:val="000000" w:themeColor="text1"/>
          <w:sz w:val="20"/>
          <w:szCs w:val="20"/>
        </w:rPr>
        <w:t>Build on prog</w:t>
      </w:r>
      <w:r w:rsidR="00E374FB" w:rsidRPr="00E374FB">
        <w:rPr>
          <w:rFonts w:ascii="Avenir Book" w:hAnsi="Avenir Book" w:cs="Arial"/>
          <w:color w:val="000000" w:themeColor="text1"/>
          <w:sz w:val="20"/>
          <w:szCs w:val="20"/>
        </w:rPr>
        <w:t>r</w:t>
      </w:r>
      <w:r w:rsidRPr="00E374FB">
        <w:rPr>
          <w:rFonts w:ascii="Avenir Book" w:hAnsi="Avenir Book" w:cs="Arial"/>
          <w:color w:val="000000" w:themeColor="text1"/>
          <w:sz w:val="20"/>
          <w:szCs w:val="20"/>
        </w:rPr>
        <w:t>es</w:t>
      </w:r>
      <w:r w:rsidR="00891220" w:rsidRPr="00E374FB">
        <w:rPr>
          <w:rFonts w:ascii="Avenir Book" w:hAnsi="Avenir Book" w:cs="Arial"/>
          <w:color w:val="000000" w:themeColor="text1"/>
          <w:sz w:val="20"/>
          <w:szCs w:val="20"/>
        </w:rPr>
        <w:t>s</w:t>
      </w:r>
    </w:p>
    <w:p w14:paraId="7EEFDC6C" w14:textId="77777777" w:rsidR="002C4667" w:rsidRPr="00E374FB" w:rsidRDefault="002C4667" w:rsidP="00464520">
      <w:pPr>
        <w:pStyle w:val="ListParagraph"/>
        <w:numPr>
          <w:ilvl w:val="0"/>
          <w:numId w:val="15"/>
        </w:numPr>
        <w:rPr>
          <w:rFonts w:ascii="Avenir Book" w:hAnsi="Avenir Book" w:cs="Arial"/>
          <w:color w:val="000000" w:themeColor="text1"/>
          <w:sz w:val="20"/>
          <w:szCs w:val="20"/>
        </w:rPr>
      </w:pPr>
      <w:r w:rsidRPr="00E374FB">
        <w:rPr>
          <w:rFonts w:ascii="Avenir Book" w:hAnsi="Avenir Book" w:cs="Arial"/>
          <w:color w:val="000000" w:themeColor="text1"/>
          <w:sz w:val="20"/>
          <w:szCs w:val="20"/>
        </w:rPr>
        <w:t>Build on dietary guidelines (focus protein and veg)</w:t>
      </w:r>
    </w:p>
    <w:p w14:paraId="149E2414" w14:textId="56EFD6DE" w:rsidR="00E374FB" w:rsidRPr="00E374FB" w:rsidRDefault="00E374FB" w:rsidP="00464520">
      <w:pPr>
        <w:pStyle w:val="ListParagraph"/>
        <w:numPr>
          <w:ilvl w:val="0"/>
          <w:numId w:val="15"/>
        </w:numPr>
        <w:rPr>
          <w:rFonts w:ascii="Avenir Book" w:hAnsi="Avenir Book" w:cs="Arial"/>
          <w:color w:val="000000" w:themeColor="text1"/>
          <w:sz w:val="20"/>
          <w:szCs w:val="20"/>
        </w:rPr>
      </w:pPr>
      <w:r w:rsidRPr="00E374FB">
        <w:rPr>
          <w:rFonts w:ascii="Avenir Book" w:hAnsi="Avenir Book" w:cs="Arial"/>
          <w:color w:val="000000" w:themeColor="text1"/>
          <w:sz w:val="20"/>
          <w:szCs w:val="20"/>
        </w:rPr>
        <w:t>Build on sleep hygiene ritual</w:t>
      </w:r>
      <w:r>
        <w:rPr>
          <w:rFonts w:ascii="Avenir Book" w:hAnsi="Avenir Book" w:cs="Arial"/>
          <w:color w:val="000000" w:themeColor="text1"/>
          <w:sz w:val="20"/>
          <w:szCs w:val="20"/>
        </w:rPr>
        <w:t>s</w:t>
      </w:r>
      <w:r w:rsidRPr="00E374FB">
        <w:rPr>
          <w:rFonts w:ascii="Avenir Book" w:hAnsi="Avenir Book" w:cs="Arial"/>
          <w:color w:val="000000" w:themeColor="text1"/>
          <w:sz w:val="20"/>
          <w:szCs w:val="20"/>
        </w:rPr>
        <w:t xml:space="preserve"> and nervous system support </w:t>
      </w:r>
    </w:p>
    <w:p w14:paraId="7B8087B4" w14:textId="11A05F49" w:rsidR="00464520" w:rsidRPr="00E374FB" w:rsidRDefault="00E374FB" w:rsidP="00464520">
      <w:pPr>
        <w:pStyle w:val="ListParagraph"/>
        <w:numPr>
          <w:ilvl w:val="0"/>
          <w:numId w:val="15"/>
        </w:numPr>
        <w:rPr>
          <w:rFonts w:ascii="Avenir Book" w:hAnsi="Avenir Book" w:cs="Arial"/>
          <w:color w:val="000000" w:themeColor="text1"/>
          <w:sz w:val="20"/>
          <w:szCs w:val="20"/>
        </w:rPr>
      </w:pPr>
      <w:r w:rsidRPr="00E374FB">
        <w:rPr>
          <w:rFonts w:ascii="Avenir Book" w:hAnsi="Avenir Book" w:cs="Arial"/>
          <w:color w:val="000000" w:themeColor="text1"/>
          <w:sz w:val="20"/>
          <w:szCs w:val="20"/>
        </w:rPr>
        <w:t>Bring in additional support where improvements are still required</w:t>
      </w:r>
      <w:r w:rsidR="00891220" w:rsidRPr="00E374FB">
        <w:rPr>
          <w:rFonts w:ascii="Avenir Book" w:hAnsi="Avenir Book" w:cs="Arial"/>
          <w:color w:val="000000" w:themeColor="text1"/>
          <w:sz w:val="20"/>
          <w:szCs w:val="20"/>
        </w:rPr>
        <w:t xml:space="preserve"> </w:t>
      </w:r>
    </w:p>
    <w:p w14:paraId="27162663" w14:textId="77777777" w:rsidR="00464520" w:rsidRPr="00464520" w:rsidRDefault="00464520" w:rsidP="00464520">
      <w:pPr>
        <w:pStyle w:val="ListParagraph"/>
        <w:rPr>
          <w:rFonts w:ascii="Avenir Book" w:hAnsi="Avenir Book" w:cs="Arial"/>
          <w:sz w:val="20"/>
          <w:szCs w:val="20"/>
        </w:rPr>
      </w:pPr>
    </w:p>
    <w:p w14:paraId="02F3DA96" w14:textId="23058ADA" w:rsidR="00781A1F"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r w:rsidR="00891220">
        <w:rPr>
          <w:rFonts w:ascii="Avenir Book" w:hAnsi="Avenir Book" w:cs="Arial"/>
          <w:b/>
          <w:bCs/>
          <w:sz w:val="20"/>
          <w:szCs w:val="20"/>
        </w:rPr>
        <w:t xml:space="preserve">1 month </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69CF" w14:textId="77777777" w:rsidR="005C3715" w:rsidRDefault="005C3715" w:rsidP="00B900AE">
      <w:r>
        <w:separator/>
      </w:r>
    </w:p>
  </w:endnote>
  <w:endnote w:type="continuationSeparator" w:id="0">
    <w:p w14:paraId="64748411" w14:textId="77777777" w:rsidR="005C3715" w:rsidRDefault="005C3715"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E973" w14:textId="77777777" w:rsidR="005C3715" w:rsidRDefault="005C3715" w:rsidP="00B900AE">
      <w:r>
        <w:separator/>
      </w:r>
    </w:p>
  </w:footnote>
  <w:footnote w:type="continuationSeparator" w:id="0">
    <w:p w14:paraId="47E76B40" w14:textId="77777777" w:rsidR="005C3715" w:rsidRDefault="005C3715"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DD1"/>
    <w:multiLevelType w:val="multilevel"/>
    <w:tmpl w:val="3282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05109"/>
    <w:multiLevelType w:val="multilevel"/>
    <w:tmpl w:val="35A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728FD"/>
    <w:multiLevelType w:val="hybridMultilevel"/>
    <w:tmpl w:val="8E2EE0F4"/>
    <w:lvl w:ilvl="0" w:tplc="02083E3A">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53484"/>
    <w:multiLevelType w:val="multilevel"/>
    <w:tmpl w:val="D08C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D0F10"/>
    <w:multiLevelType w:val="hybridMultilevel"/>
    <w:tmpl w:val="F89C30B0"/>
    <w:lvl w:ilvl="0" w:tplc="F752C75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45FCF"/>
    <w:multiLevelType w:val="multilevel"/>
    <w:tmpl w:val="912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D6DA7"/>
    <w:multiLevelType w:val="multilevel"/>
    <w:tmpl w:val="C42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26A20"/>
    <w:multiLevelType w:val="multilevel"/>
    <w:tmpl w:val="318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734729F3"/>
    <w:multiLevelType w:val="multilevel"/>
    <w:tmpl w:val="F3F21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20"/>
  </w:num>
  <w:num w:numId="2" w16cid:durableId="1785078665">
    <w:abstractNumId w:val="22"/>
  </w:num>
  <w:num w:numId="3" w16cid:durableId="897517667">
    <w:abstractNumId w:val="16"/>
  </w:num>
  <w:num w:numId="4" w16cid:durableId="1437675403">
    <w:abstractNumId w:val="1"/>
  </w:num>
  <w:num w:numId="5" w16cid:durableId="1469736762">
    <w:abstractNumId w:val="13"/>
  </w:num>
  <w:num w:numId="6" w16cid:durableId="425924307">
    <w:abstractNumId w:val="11"/>
  </w:num>
  <w:num w:numId="7" w16cid:durableId="1579436842">
    <w:abstractNumId w:val="19"/>
  </w:num>
  <w:num w:numId="8" w16cid:durableId="1408066542">
    <w:abstractNumId w:val="4"/>
  </w:num>
  <w:num w:numId="9" w16cid:durableId="66072848">
    <w:abstractNumId w:val="23"/>
  </w:num>
  <w:num w:numId="10" w16cid:durableId="1857425240">
    <w:abstractNumId w:val="5"/>
  </w:num>
  <w:num w:numId="11" w16cid:durableId="2064526214">
    <w:abstractNumId w:val="15"/>
  </w:num>
  <w:num w:numId="12" w16cid:durableId="1700008042">
    <w:abstractNumId w:val="14"/>
  </w:num>
  <w:num w:numId="13" w16cid:durableId="1472403301">
    <w:abstractNumId w:val="9"/>
  </w:num>
  <w:num w:numId="14" w16cid:durableId="1885017964">
    <w:abstractNumId w:val="12"/>
  </w:num>
  <w:num w:numId="15" w16cid:durableId="488206020">
    <w:abstractNumId w:val="6"/>
  </w:num>
  <w:num w:numId="16" w16cid:durableId="1021707998">
    <w:abstractNumId w:val="18"/>
  </w:num>
  <w:num w:numId="17" w16cid:durableId="576021096">
    <w:abstractNumId w:val="7"/>
  </w:num>
  <w:num w:numId="18" w16cid:durableId="1663315932">
    <w:abstractNumId w:val="21"/>
  </w:num>
  <w:num w:numId="19" w16cid:durableId="2092310562">
    <w:abstractNumId w:val="8"/>
  </w:num>
  <w:num w:numId="20" w16cid:durableId="378557311">
    <w:abstractNumId w:val="3"/>
  </w:num>
  <w:num w:numId="21" w16cid:durableId="1909995388">
    <w:abstractNumId w:val="10"/>
  </w:num>
  <w:num w:numId="22" w16cid:durableId="1161195437">
    <w:abstractNumId w:val="17"/>
  </w:num>
  <w:num w:numId="23" w16cid:durableId="1569997367">
    <w:abstractNumId w:val="2"/>
  </w:num>
  <w:num w:numId="24" w16cid:durableId="164701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A5F5E"/>
    <w:rsid w:val="000C1F07"/>
    <w:rsid w:val="0010651B"/>
    <w:rsid w:val="00163D67"/>
    <w:rsid w:val="0016449B"/>
    <w:rsid w:val="001717DA"/>
    <w:rsid w:val="00194891"/>
    <w:rsid w:val="001959F3"/>
    <w:rsid w:val="001A03E6"/>
    <w:rsid w:val="001A218A"/>
    <w:rsid w:val="001A5838"/>
    <w:rsid w:val="00223EFC"/>
    <w:rsid w:val="002528B4"/>
    <w:rsid w:val="0025707B"/>
    <w:rsid w:val="00293226"/>
    <w:rsid w:val="002C4667"/>
    <w:rsid w:val="002D481A"/>
    <w:rsid w:val="002D7B79"/>
    <w:rsid w:val="002F0848"/>
    <w:rsid w:val="00312D1A"/>
    <w:rsid w:val="00357647"/>
    <w:rsid w:val="003974DE"/>
    <w:rsid w:val="003E21FF"/>
    <w:rsid w:val="003F5A02"/>
    <w:rsid w:val="003F5C4E"/>
    <w:rsid w:val="004641A2"/>
    <w:rsid w:val="00464520"/>
    <w:rsid w:val="00467253"/>
    <w:rsid w:val="004676B9"/>
    <w:rsid w:val="004679D3"/>
    <w:rsid w:val="004D3710"/>
    <w:rsid w:val="004E3F9A"/>
    <w:rsid w:val="004F54A4"/>
    <w:rsid w:val="00550DD0"/>
    <w:rsid w:val="005C3715"/>
    <w:rsid w:val="005D68CC"/>
    <w:rsid w:val="005D6B43"/>
    <w:rsid w:val="005F7F99"/>
    <w:rsid w:val="00650A4D"/>
    <w:rsid w:val="006E622D"/>
    <w:rsid w:val="007704EE"/>
    <w:rsid w:val="007711C8"/>
    <w:rsid w:val="00781A1F"/>
    <w:rsid w:val="007B11E6"/>
    <w:rsid w:val="007C6468"/>
    <w:rsid w:val="00834EF9"/>
    <w:rsid w:val="00860DCC"/>
    <w:rsid w:val="0088734D"/>
    <w:rsid w:val="00891220"/>
    <w:rsid w:val="008E0697"/>
    <w:rsid w:val="0098205D"/>
    <w:rsid w:val="00990CD5"/>
    <w:rsid w:val="00992BA9"/>
    <w:rsid w:val="009A093B"/>
    <w:rsid w:val="009A26C3"/>
    <w:rsid w:val="009A5350"/>
    <w:rsid w:val="009B19F7"/>
    <w:rsid w:val="009D256E"/>
    <w:rsid w:val="00A02683"/>
    <w:rsid w:val="00A06B08"/>
    <w:rsid w:val="00A47285"/>
    <w:rsid w:val="00A97C3F"/>
    <w:rsid w:val="00AA48C2"/>
    <w:rsid w:val="00AF1B92"/>
    <w:rsid w:val="00AF4ABE"/>
    <w:rsid w:val="00B620A7"/>
    <w:rsid w:val="00B900AE"/>
    <w:rsid w:val="00BD491A"/>
    <w:rsid w:val="00BF46C9"/>
    <w:rsid w:val="00C16B42"/>
    <w:rsid w:val="00C22801"/>
    <w:rsid w:val="00C55F7A"/>
    <w:rsid w:val="00CA0406"/>
    <w:rsid w:val="00CB5B6C"/>
    <w:rsid w:val="00CB6F94"/>
    <w:rsid w:val="00CD316F"/>
    <w:rsid w:val="00D16CA7"/>
    <w:rsid w:val="00D51D86"/>
    <w:rsid w:val="00D8473F"/>
    <w:rsid w:val="00DA2792"/>
    <w:rsid w:val="00DA6292"/>
    <w:rsid w:val="00DC632B"/>
    <w:rsid w:val="00DF0BA7"/>
    <w:rsid w:val="00E03F30"/>
    <w:rsid w:val="00E16FD1"/>
    <w:rsid w:val="00E374FB"/>
    <w:rsid w:val="00E40D5C"/>
    <w:rsid w:val="00E55DA8"/>
    <w:rsid w:val="00EB325D"/>
    <w:rsid w:val="00F13EF0"/>
    <w:rsid w:val="00F22175"/>
    <w:rsid w:val="00F74EF8"/>
    <w:rsid w:val="00F77D45"/>
    <w:rsid w:val="00F81F99"/>
    <w:rsid w:val="00F83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paragraph" w:styleId="Heading3">
    <w:name w:val="heading 3"/>
    <w:basedOn w:val="Normal"/>
    <w:link w:val="Heading3Char"/>
    <w:uiPriority w:val="9"/>
    <w:qFormat/>
    <w:rsid w:val="00C22801"/>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2280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paragraph" w:styleId="NormalWeb">
    <w:name w:val="Normal (Web)"/>
    <w:basedOn w:val="Normal"/>
    <w:uiPriority w:val="99"/>
    <w:semiHidden/>
    <w:unhideWhenUsed/>
    <w:rsid w:val="00C2280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22801"/>
    <w:rPr>
      <w:b/>
      <w:bCs/>
    </w:rPr>
  </w:style>
  <w:style w:type="character" w:customStyle="1" w:styleId="Heading3Char">
    <w:name w:val="Heading 3 Char"/>
    <w:basedOn w:val="DefaultParagraphFont"/>
    <w:link w:val="Heading3"/>
    <w:uiPriority w:val="9"/>
    <w:rsid w:val="00C2280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22801"/>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7253">
      <w:bodyDiv w:val="1"/>
      <w:marLeft w:val="0"/>
      <w:marRight w:val="0"/>
      <w:marTop w:val="0"/>
      <w:marBottom w:val="0"/>
      <w:divBdr>
        <w:top w:val="none" w:sz="0" w:space="0" w:color="auto"/>
        <w:left w:val="none" w:sz="0" w:space="0" w:color="auto"/>
        <w:bottom w:val="none" w:sz="0" w:space="0" w:color="auto"/>
        <w:right w:val="none" w:sz="0" w:space="0" w:color="auto"/>
      </w:divBdr>
    </w:div>
    <w:div w:id="12795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15</cp:revision>
  <cp:lastPrinted>2025-01-14T04:50:00Z</cp:lastPrinted>
  <dcterms:created xsi:type="dcterms:W3CDTF">2025-01-09T03:50:00Z</dcterms:created>
  <dcterms:modified xsi:type="dcterms:W3CDTF">2025-01-14T05:24:00Z</dcterms:modified>
</cp:coreProperties>
</file>