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1F9C" w14:textId="77777777" w:rsidR="009C73E1" w:rsidRDefault="009C73E1" w:rsidP="009C73E1">
      <w:pPr>
        <w:jc w:val="center"/>
        <w:rPr>
          <w:b/>
          <w:i/>
          <w:sz w:val="28"/>
          <w:szCs w:val="28"/>
          <w:lang w:val="en"/>
        </w:rPr>
      </w:pPr>
      <w:r>
        <w:rPr>
          <w:b/>
          <w:i/>
          <w:sz w:val="28"/>
          <w:szCs w:val="28"/>
          <w:lang w:val="en"/>
        </w:rPr>
        <w:t>Prescription Schedule</w:t>
      </w:r>
    </w:p>
    <w:p w14:paraId="3EC874F8" w14:textId="77777777" w:rsidR="009C73E1" w:rsidRDefault="009C73E1" w:rsidP="009C73E1">
      <w:pPr>
        <w:rPr>
          <w:b/>
          <w:i/>
          <w:sz w:val="28"/>
          <w:szCs w:val="28"/>
          <w:lang w:val="en"/>
        </w:rPr>
      </w:pPr>
    </w:p>
    <w:p w14:paraId="2B3C2B02" w14:textId="7028B6C5" w:rsidR="009C73E1" w:rsidRPr="003D1364" w:rsidRDefault="009C73E1" w:rsidP="009C73E1">
      <w:pPr>
        <w:rPr>
          <w:i/>
          <w:lang w:val="en"/>
        </w:rPr>
      </w:pPr>
      <w:r>
        <w:rPr>
          <w:b/>
          <w:i/>
          <w:lang w:val="en"/>
        </w:rPr>
        <w:t>Prescription Date:</w:t>
      </w:r>
      <w:r>
        <w:rPr>
          <w:b/>
          <w:i/>
          <w:lang w:val="en"/>
        </w:rPr>
        <w:tab/>
      </w:r>
      <w:r>
        <w:rPr>
          <w:b/>
          <w:i/>
          <w:lang w:val="en"/>
        </w:rPr>
        <w:tab/>
      </w:r>
      <w:r w:rsidR="005F7FAA">
        <w:rPr>
          <w:i/>
          <w:lang w:val="en"/>
        </w:rPr>
        <w:t>28</w:t>
      </w:r>
      <w:r w:rsidR="005F7FAA" w:rsidRPr="005F7FAA">
        <w:rPr>
          <w:i/>
          <w:vertAlign w:val="superscript"/>
          <w:lang w:val="en"/>
        </w:rPr>
        <w:t>th</w:t>
      </w:r>
      <w:r w:rsidR="005F7FAA">
        <w:rPr>
          <w:i/>
          <w:lang w:val="en"/>
        </w:rPr>
        <w:t xml:space="preserve"> January 2025</w:t>
      </w:r>
    </w:p>
    <w:p w14:paraId="3E4AA832" w14:textId="77777777" w:rsidR="009C73E1" w:rsidRDefault="009C73E1" w:rsidP="009C73E1">
      <w:pPr>
        <w:rPr>
          <w:b/>
          <w:i/>
          <w:lang w:val="en"/>
        </w:rPr>
      </w:pPr>
    </w:p>
    <w:p w14:paraId="5123500B" w14:textId="0AB8FF4E" w:rsidR="009C73E1" w:rsidRDefault="009C73E1" w:rsidP="009C73E1">
      <w:pPr>
        <w:spacing w:after="240"/>
        <w:rPr>
          <w:i/>
          <w:lang w:val="en"/>
        </w:rPr>
      </w:pPr>
      <w:r>
        <w:rPr>
          <w:b/>
          <w:i/>
          <w:lang w:val="en"/>
        </w:rPr>
        <w:t>Next Appointment:</w:t>
      </w:r>
      <w:r>
        <w:rPr>
          <w:b/>
          <w:i/>
          <w:lang w:val="en"/>
        </w:rPr>
        <w:tab/>
      </w:r>
      <w:r>
        <w:rPr>
          <w:b/>
          <w:i/>
          <w:lang w:val="en"/>
        </w:rPr>
        <w:tab/>
      </w:r>
      <w:r w:rsidR="000F103E" w:rsidRPr="001A61AD">
        <w:rPr>
          <w:i/>
          <w:highlight w:val="yellow"/>
          <w:lang w:val="en"/>
        </w:rPr>
        <w:t xml:space="preserve">Please contact me to make an appointment once parcel </w:t>
      </w:r>
      <w:r w:rsidR="007C3829" w:rsidRPr="001A61AD">
        <w:rPr>
          <w:i/>
          <w:highlight w:val="yellow"/>
          <w:lang w:val="en"/>
        </w:rPr>
        <w:tab/>
      </w:r>
      <w:r w:rsidR="007C3829" w:rsidRPr="001A61AD">
        <w:rPr>
          <w:i/>
          <w:lang w:val="en"/>
        </w:rPr>
        <w:tab/>
      </w:r>
      <w:r w:rsidR="007C3829" w:rsidRPr="001A61AD">
        <w:rPr>
          <w:i/>
          <w:lang w:val="en"/>
        </w:rPr>
        <w:tab/>
      </w:r>
      <w:r w:rsidR="007C3829" w:rsidRPr="001A61AD">
        <w:rPr>
          <w:i/>
          <w:lang w:val="en"/>
        </w:rPr>
        <w:tab/>
      </w:r>
      <w:r w:rsidR="007C3829" w:rsidRPr="001A61AD">
        <w:rPr>
          <w:i/>
          <w:lang w:val="en"/>
        </w:rPr>
        <w:tab/>
      </w:r>
      <w:r w:rsidR="000F103E" w:rsidRPr="001A61AD">
        <w:rPr>
          <w:i/>
          <w:highlight w:val="yellow"/>
          <w:lang w:val="en"/>
        </w:rPr>
        <w:t>arrives.</w:t>
      </w:r>
    </w:p>
    <w:p w14:paraId="52C29395" w14:textId="77777777" w:rsidR="009C73E1" w:rsidRPr="00860E3F" w:rsidRDefault="009C73E1" w:rsidP="009C73E1">
      <w:pPr>
        <w:tabs>
          <w:tab w:val="right" w:pos="9072"/>
        </w:tabs>
        <w:rPr>
          <w:rFonts w:ascii="Arial" w:hAnsi="Arial" w:cs="Arial"/>
          <w:u w:val="single"/>
          <w:lang w:val="en"/>
        </w:rPr>
      </w:pPr>
      <w:r>
        <w:rPr>
          <w:rFonts w:ascii="Arial" w:hAnsi="Arial" w:cs="Arial"/>
          <w:u w:val="single"/>
          <w:lang w:val="en"/>
        </w:rPr>
        <w:tab/>
      </w:r>
    </w:p>
    <w:p w14:paraId="0DA48FF3" w14:textId="77777777" w:rsidR="009C73E1" w:rsidRPr="00C34FA0" w:rsidRDefault="009C73E1" w:rsidP="009C73E1">
      <w:pPr>
        <w:numPr>
          <w:ilvl w:val="0"/>
          <w:numId w:val="1"/>
        </w:numPr>
        <w:spacing w:before="240"/>
        <w:rPr>
          <w:rFonts w:ascii="Calibri" w:hAnsi="Calibri"/>
          <w:i/>
          <w:color w:val="000000"/>
          <w:sz w:val="22"/>
          <w:szCs w:val="22"/>
        </w:rPr>
      </w:pPr>
      <w:r w:rsidRPr="00C34FA0">
        <w:rPr>
          <w:rFonts w:ascii="Calibri" w:hAnsi="Calibri"/>
          <w:i/>
          <w:color w:val="000000"/>
          <w:sz w:val="22"/>
          <w:szCs w:val="22"/>
        </w:rPr>
        <w:t>Please give 24 hours’ notice if you are unable to keep your appointment or need to change it.</w:t>
      </w:r>
    </w:p>
    <w:p w14:paraId="7D33286D" w14:textId="77777777" w:rsidR="009C73E1" w:rsidRPr="00C34FA0" w:rsidRDefault="009C73E1" w:rsidP="009C73E1">
      <w:pPr>
        <w:rPr>
          <w:rFonts w:ascii="Calibri" w:hAnsi="Calibri"/>
          <w:i/>
          <w:color w:val="000000"/>
          <w:sz w:val="22"/>
          <w:szCs w:val="22"/>
        </w:rPr>
      </w:pPr>
    </w:p>
    <w:p w14:paraId="2EA2E4EB" w14:textId="2ECC2053" w:rsidR="009C73E1" w:rsidRPr="00C34FA0" w:rsidRDefault="009C73E1" w:rsidP="009C73E1">
      <w:pPr>
        <w:numPr>
          <w:ilvl w:val="0"/>
          <w:numId w:val="2"/>
        </w:numPr>
        <w:rPr>
          <w:rFonts w:ascii="Calibri" w:hAnsi="Calibri"/>
          <w:i/>
          <w:color w:val="000000"/>
          <w:sz w:val="22"/>
          <w:szCs w:val="22"/>
        </w:rPr>
      </w:pPr>
      <w:r w:rsidRPr="00C34FA0">
        <w:rPr>
          <w:rFonts w:ascii="Calibri" w:hAnsi="Calibri"/>
          <w:i/>
          <w:color w:val="000000"/>
          <w:sz w:val="22"/>
          <w:szCs w:val="22"/>
        </w:rPr>
        <w:t xml:space="preserve">If you experience any problems or have any questions please </w:t>
      </w:r>
      <w:r>
        <w:rPr>
          <w:rFonts w:ascii="Calibri" w:hAnsi="Calibri"/>
          <w:i/>
          <w:color w:val="000000"/>
          <w:sz w:val="22"/>
          <w:szCs w:val="22"/>
        </w:rPr>
        <w:t xml:space="preserve">email </w:t>
      </w:r>
      <w:r w:rsidRPr="00C34FA0">
        <w:rPr>
          <w:rFonts w:ascii="Calibri" w:hAnsi="Calibri"/>
          <w:i/>
          <w:color w:val="000000"/>
          <w:sz w:val="22"/>
          <w:szCs w:val="22"/>
        </w:rPr>
        <w:t>your homeopath.</w:t>
      </w:r>
      <w:r>
        <w:rPr>
          <w:rFonts w:ascii="Calibri" w:hAnsi="Calibri"/>
          <w:i/>
          <w:color w:val="000000"/>
          <w:sz w:val="22"/>
          <w:szCs w:val="22"/>
        </w:rPr>
        <w:t xml:space="preserve">  For emergencies, please text or call the mobile number </w:t>
      </w:r>
      <w:r w:rsidR="004359AB">
        <w:rPr>
          <w:rFonts w:ascii="Calibri" w:hAnsi="Calibri"/>
          <w:i/>
          <w:color w:val="000000"/>
          <w:sz w:val="22"/>
          <w:szCs w:val="22"/>
        </w:rPr>
        <w:t>below</w:t>
      </w:r>
      <w:r>
        <w:rPr>
          <w:rFonts w:ascii="Calibri" w:hAnsi="Calibri"/>
          <w:i/>
          <w:color w:val="000000"/>
          <w:sz w:val="22"/>
          <w:szCs w:val="22"/>
        </w:rPr>
        <w:t>.</w:t>
      </w:r>
    </w:p>
    <w:p w14:paraId="3A34E702" w14:textId="77777777" w:rsidR="009C73E1" w:rsidRPr="00C34FA0" w:rsidRDefault="009C73E1" w:rsidP="009C73E1">
      <w:pPr>
        <w:rPr>
          <w:rFonts w:ascii="Calibri" w:hAnsi="Calibri"/>
          <w:i/>
          <w:color w:val="000000"/>
          <w:sz w:val="22"/>
          <w:szCs w:val="22"/>
        </w:rPr>
      </w:pPr>
    </w:p>
    <w:p w14:paraId="1A8F1730" w14:textId="2B4884D4" w:rsidR="009C73E1" w:rsidRPr="00942793" w:rsidRDefault="009C73E1" w:rsidP="009C73E1">
      <w:pPr>
        <w:numPr>
          <w:ilvl w:val="0"/>
          <w:numId w:val="3"/>
        </w:numPr>
        <w:rPr>
          <w:rFonts w:ascii="Arial" w:hAnsi="Arial" w:cs="Arial"/>
          <w:lang w:val="en"/>
        </w:rPr>
      </w:pPr>
      <w:r w:rsidRPr="00C34FA0">
        <w:rPr>
          <w:rFonts w:ascii="Calibri" w:hAnsi="Calibri"/>
          <w:i/>
          <w:color w:val="000000"/>
          <w:sz w:val="22"/>
          <w:szCs w:val="22"/>
        </w:rPr>
        <w:t>Please note this is a professional homeopathic prescription, made to order specifically for each client’s case, and therefore not refundable.</w:t>
      </w:r>
    </w:p>
    <w:p w14:paraId="181C91CF" w14:textId="77777777" w:rsidR="00942793" w:rsidRPr="00942793" w:rsidRDefault="00942793" w:rsidP="00942793">
      <w:pPr>
        <w:rPr>
          <w:rFonts w:ascii="Arial" w:hAnsi="Arial" w:cs="Arial"/>
          <w:lang w:val="en"/>
        </w:rPr>
      </w:pPr>
    </w:p>
    <w:p w14:paraId="624D1DA1" w14:textId="67A475CF" w:rsidR="00942793" w:rsidRPr="004720EC" w:rsidRDefault="00942793" w:rsidP="00942793">
      <w:pPr>
        <w:numPr>
          <w:ilvl w:val="0"/>
          <w:numId w:val="5"/>
        </w:numPr>
        <w:rPr>
          <w:rFonts w:ascii="Arial" w:hAnsi="Arial" w:cs="Arial"/>
          <w:lang w:val="en"/>
        </w:rPr>
      </w:pPr>
      <w:r>
        <w:rPr>
          <w:rFonts w:ascii="Calibri" w:hAnsi="Calibri"/>
          <w:i/>
          <w:color w:val="000000"/>
          <w:sz w:val="22"/>
          <w:szCs w:val="22"/>
        </w:rPr>
        <w:t>Please note the prescribing advice given overleaf.</w:t>
      </w:r>
    </w:p>
    <w:p w14:paraId="7E794FA5" w14:textId="77777777" w:rsidR="009C73E1" w:rsidRPr="00860E3F" w:rsidRDefault="009C73E1" w:rsidP="009C73E1">
      <w:pPr>
        <w:tabs>
          <w:tab w:val="right" w:pos="9072"/>
        </w:tabs>
        <w:rPr>
          <w:rFonts w:ascii="Arial" w:hAnsi="Arial" w:cs="Arial"/>
          <w:u w:val="single"/>
          <w:lang w:val="en"/>
        </w:rPr>
      </w:pPr>
      <w:r>
        <w:rPr>
          <w:rFonts w:ascii="Arial" w:hAnsi="Arial" w:cs="Arial"/>
          <w:u w:val="single"/>
          <w:lang w:val="en"/>
        </w:rPr>
        <w:tab/>
      </w:r>
    </w:p>
    <w:p w14:paraId="0EF16A86" w14:textId="6E5671A1" w:rsidR="009C73E1" w:rsidRDefault="009C73E1" w:rsidP="009C73E1">
      <w:pPr>
        <w:rPr>
          <w:rFonts w:ascii="Calibri" w:hAnsi="Calibri"/>
          <w:color w:val="000000"/>
          <w:sz w:val="22"/>
          <w:szCs w:val="22"/>
        </w:rPr>
      </w:pPr>
    </w:p>
    <w:p w14:paraId="05522FA5" w14:textId="77777777" w:rsidR="004861C6" w:rsidRDefault="004861C6" w:rsidP="009C73E1">
      <w:pPr>
        <w:rPr>
          <w:rFonts w:ascii="Calibri" w:hAnsi="Calibri"/>
          <w:color w:val="000000"/>
          <w:sz w:val="22"/>
          <w:szCs w:val="22"/>
        </w:rPr>
      </w:pPr>
    </w:p>
    <w:p w14:paraId="33392606" w14:textId="77777777" w:rsidR="005F7FAA" w:rsidRDefault="007D6DD4" w:rsidP="005F7FAA">
      <w:pPr>
        <w:rPr>
          <w:rFonts w:ascii="Calibri" w:hAnsi="Calibri"/>
          <w:color w:val="000000"/>
          <w:sz w:val="22"/>
          <w:szCs w:val="22"/>
        </w:rPr>
      </w:pPr>
      <w:r>
        <w:rPr>
          <w:rFonts w:ascii="Calibri" w:hAnsi="Calibri"/>
          <w:color w:val="000000"/>
          <w:sz w:val="22"/>
          <w:szCs w:val="22"/>
        </w:rPr>
        <w:t xml:space="preserve">Hi Emine – </w:t>
      </w:r>
      <w:r w:rsidR="005F7FAA">
        <w:rPr>
          <w:rFonts w:ascii="Calibri" w:hAnsi="Calibri"/>
          <w:color w:val="000000"/>
          <w:sz w:val="22"/>
          <w:szCs w:val="22"/>
        </w:rPr>
        <w:t>it was lovely speaking with you this week and thank you for the updates and feedback from Melik’s previous round.</w:t>
      </w:r>
    </w:p>
    <w:p w14:paraId="3962AB0E" w14:textId="77777777" w:rsidR="005F7FAA" w:rsidRDefault="005F7FAA" w:rsidP="005F7FAA">
      <w:pPr>
        <w:rPr>
          <w:rFonts w:ascii="Calibri" w:hAnsi="Calibri"/>
          <w:color w:val="000000"/>
          <w:sz w:val="22"/>
          <w:szCs w:val="22"/>
        </w:rPr>
      </w:pPr>
    </w:p>
    <w:p w14:paraId="535465EE" w14:textId="77777777" w:rsidR="005F7FAA" w:rsidRDefault="005F7FAA" w:rsidP="005F7FAA">
      <w:pPr>
        <w:rPr>
          <w:rFonts w:ascii="Calibri" w:hAnsi="Calibri"/>
          <w:color w:val="000000"/>
          <w:sz w:val="22"/>
          <w:szCs w:val="22"/>
        </w:rPr>
      </w:pPr>
      <w:r>
        <w:rPr>
          <w:rFonts w:ascii="Calibri" w:hAnsi="Calibri"/>
          <w:color w:val="000000"/>
          <w:sz w:val="22"/>
          <w:szCs w:val="22"/>
        </w:rPr>
        <w:t>Wishing you both a great next round, and I look forward to hearing how he gets on.</w:t>
      </w:r>
    </w:p>
    <w:p w14:paraId="455B65B3" w14:textId="77777777" w:rsidR="005F7FAA" w:rsidRDefault="005F7FAA" w:rsidP="005F7FAA">
      <w:pPr>
        <w:rPr>
          <w:rFonts w:ascii="Calibri" w:hAnsi="Calibri"/>
          <w:color w:val="000000"/>
          <w:sz w:val="22"/>
          <w:szCs w:val="22"/>
        </w:rPr>
      </w:pPr>
    </w:p>
    <w:p w14:paraId="24667194" w14:textId="4470839A" w:rsidR="00084229" w:rsidRDefault="005F7FAA" w:rsidP="005F7FAA">
      <w:pPr>
        <w:rPr>
          <w:rFonts w:ascii="Calibri" w:hAnsi="Calibri"/>
          <w:color w:val="000000"/>
          <w:sz w:val="22"/>
          <w:szCs w:val="22"/>
        </w:rPr>
      </w:pPr>
      <w:r>
        <w:rPr>
          <w:rFonts w:ascii="Calibri" w:hAnsi="Calibri"/>
          <w:color w:val="000000"/>
          <w:sz w:val="22"/>
          <w:szCs w:val="22"/>
        </w:rPr>
        <w:t>With kind regards, El</w:t>
      </w:r>
    </w:p>
    <w:p w14:paraId="0D3602CD" w14:textId="77777777" w:rsidR="009C73E1" w:rsidRDefault="009C73E1" w:rsidP="009C73E1">
      <w:pPr>
        <w:rPr>
          <w:rFonts w:ascii="Calibri" w:hAnsi="Calibri"/>
          <w:color w:val="000000"/>
          <w:sz w:val="22"/>
          <w:szCs w:val="22"/>
        </w:rPr>
      </w:pPr>
    </w:p>
    <w:p w14:paraId="6C162A97" w14:textId="77777777" w:rsidR="009C73E1" w:rsidRDefault="009C73E1" w:rsidP="009C73E1">
      <w:pPr>
        <w:rPr>
          <w:rFonts w:ascii="Calibri" w:hAnsi="Calibri"/>
          <w:color w:val="000000"/>
          <w:sz w:val="22"/>
          <w:szCs w:val="22"/>
        </w:rPr>
      </w:pPr>
    </w:p>
    <w:p w14:paraId="296CE4EF" w14:textId="32DD2DC0" w:rsidR="009C73E1" w:rsidRPr="00CA5B2C" w:rsidRDefault="009C73E1" w:rsidP="009C73E1">
      <w:pPr>
        <w:rPr>
          <w:rFonts w:ascii="Freestyle Script" w:hAnsi="Freestyle Script"/>
          <w:noProof/>
          <w:color w:val="003300"/>
          <w:sz w:val="48"/>
          <w:szCs w:val="48"/>
          <w:lang w:eastAsia="en-GB"/>
        </w:rPr>
      </w:pPr>
      <w:bookmarkStart w:id="0" w:name="_MailAutoSig"/>
      <w:r w:rsidRPr="00CA5B2C">
        <w:rPr>
          <w:rFonts w:ascii="Freestyle Script" w:hAnsi="Freestyle Script"/>
          <w:noProof/>
          <w:color w:val="003300"/>
          <w:sz w:val="48"/>
          <w:szCs w:val="48"/>
          <w:lang w:eastAsia="en-GB"/>
        </w:rPr>
        <w:t>Elzette Harper</w:t>
      </w:r>
    </w:p>
    <w:p w14:paraId="519764E3" w14:textId="77777777" w:rsidR="009C73E1" w:rsidRPr="00CA5B2C" w:rsidRDefault="009C73E1" w:rsidP="009C73E1">
      <w:pPr>
        <w:rPr>
          <w:rFonts w:ascii="Century Gothic" w:hAnsi="Century Gothic"/>
          <w:b/>
          <w:noProof/>
          <w:color w:val="003300"/>
          <w:sz w:val="18"/>
          <w:szCs w:val="18"/>
          <w:lang w:eastAsia="en-GB"/>
        </w:rPr>
      </w:pPr>
      <w:r>
        <w:rPr>
          <w:rFonts w:ascii="Century Gothic" w:hAnsi="Century Gothic"/>
          <w:b/>
          <w:noProof/>
          <w:color w:val="003300"/>
          <w:sz w:val="18"/>
          <w:szCs w:val="18"/>
          <w:lang w:eastAsia="en-GB"/>
        </w:rPr>
        <w:t>Homeopath</w:t>
      </w:r>
      <w:r w:rsidRPr="00605FB4">
        <w:rPr>
          <w:rFonts w:ascii="Century Gothic" w:hAnsi="Century Gothic"/>
          <w:noProof/>
          <w:color w:val="003300"/>
          <w:sz w:val="18"/>
          <w:szCs w:val="18"/>
          <w:lang w:eastAsia="en-GB"/>
        </w:rPr>
        <w:t xml:space="preserve"> (Dip Hom, AP, DCH, IICT)</w:t>
      </w:r>
    </w:p>
    <w:p w14:paraId="38063DEB" w14:textId="77504938" w:rsidR="009C73E1" w:rsidRPr="009968AC" w:rsidRDefault="009C73E1" w:rsidP="009C73E1">
      <w:pPr>
        <w:rPr>
          <w:b/>
          <w:i/>
          <w:sz w:val="28"/>
          <w:szCs w:val="28"/>
          <w:lang w:val="en"/>
        </w:rPr>
      </w:pPr>
      <w:r w:rsidRPr="00CA5B2C">
        <w:rPr>
          <w:rFonts w:ascii="Century Gothic" w:hAnsi="Century Gothic"/>
          <w:noProof/>
          <w:color w:val="003300"/>
          <w:sz w:val="18"/>
          <w:szCs w:val="18"/>
          <w:lang w:eastAsia="en-GB"/>
        </w:rPr>
        <w:t xml:space="preserve">Mobile: </w:t>
      </w:r>
      <w:r>
        <w:rPr>
          <w:rFonts w:ascii="Century Gothic" w:hAnsi="Century Gothic"/>
          <w:noProof/>
          <w:color w:val="003300"/>
          <w:sz w:val="18"/>
          <w:szCs w:val="18"/>
          <w:lang w:eastAsia="en-GB"/>
        </w:rPr>
        <w:t>+61 (</w:t>
      </w:r>
      <w:r w:rsidRPr="00CA5B2C">
        <w:rPr>
          <w:rFonts w:ascii="Century Gothic" w:hAnsi="Century Gothic"/>
          <w:noProof/>
          <w:color w:val="003300"/>
          <w:sz w:val="18"/>
          <w:szCs w:val="18"/>
          <w:lang w:eastAsia="en-GB"/>
        </w:rPr>
        <w:t>0</w:t>
      </w:r>
      <w:r>
        <w:rPr>
          <w:rFonts w:ascii="Century Gothic" w:hAnsi="Century Gothic"/>
          <w:noProof/>
          <w:color w:val="003300"/>
          <w:sz w:val="18"/>
          <w:szCs w:val="18"/>
          <w:lang w:eastAsia="en-GB"/>
        </w:rPr>
        <w:t>)</w:t>
      </w:r>
      <w:r w:rsidRPr="00CA5B2C">
        <w:rPr>
          <w:rFonts w:ascii="Century Gothic" w:hAnsi="Century Gothic"/>
          <w:noProof/>
          <w:color w:val="003300"/>
          <w:sz w:val="18"/>
          <w:szCs w:val="18"/>
          <w:lang w:eastAsia="en-GB"/>
        </w:rPr>
        <w:t>407 245 521</w:t>
      </w:r>
      <w:bookmarkEnd w:id="0"/>
      <w:r>
        <w:rPr>
          <w:b/>
          <w:i/>
          <w:sz w:val="28"/>
          <w:szCs w:val="28"/>
          <w:lang w:val="en"/>
        </w:rPr>
        <w:br w:type="page"/>
      </w:r>
      <w:r>
        <w:rPr>
          <w:b/>
          <w:i/>
          <w:sz w:val="28"/>
          <w:szCs w:val="28"/>
          <w:lang w:val="en"/>
        </w:rPr>
        <w:lastRenderedPageBreak/>
        <w:t>Prescription Notes</w:t>
      </w:r>
    </w:p>
    <w:p w14:paraId="628237F6"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“1</w:t>
      </w:r>
      <w:r w:rsidRPr="0004500D">
        <w:rPr>
          <w:rFonts w:ascii="Calibri" w:hAnsi="Calibri"/>
          <w:i/>
          <w:color w:val="000000"/>
          <w:sz w:val="22"/>
          <w:szCs w:val="22"/>
          <w:vertAlign w:val="superscript"/>
        </w:rPr>
        <w:t>st</w:t>
      </w:r>
      <w:r w:rsidRPr="0004500D">
        <w:rPr>
          <w:rFonts w:ascii="Calibri" w:hAnsi="Calibri"/>
          <w:i/>
          <w:color w:val="000000"/>
          <w:sz w:val="22"/>
          <w:szCs w:val="22"/>
        </w:rPr>
        <w:t xml:space="preserve"> Day” means the day on which you start taking this round of remedies.  “2</w:t>
      </w:r>
      <w:r w:rsidRPr="0004500D">
        <w:rPr>
          <w:rFonts w:ascii="Calibri" w:hAnsi="Calibri"/>
          <w:i/>
          <w:color w:val="000000"/>
          <w:sz w:val="22"/>
          <w:szCs w:val="22"/>
          <w:vertAlign w:val="superscript"/>
        </w:rPr>
        <w:t>nd</w:t>
      </w:r>
      <w:r w:rsidRPr="0004500D">
        <w:rPr>
          <w:rFonts w:ascii="Calibri" w:hAnsi="Calibri"/>
          <w:i/>
          <w:color w:val="000000"/>
          <w:sz w:val="22"/>
          <w:szCs w:val="22"/>
        </w:rPr>
        <w:t xml:space="preserve"> Day, 3</w:t>
      </w:r>
      <w:r w:rsidRPr="0004500D">
        <w:rPr>
          <w:rFonts w:ascii="Calibri" w:hAnsi="Calibri"/>
          <w:i/>
          <w:color w:val="000000"/>
          <w:sz w:val="22"/>
          <w:szCs w:val="22"/>
          <w:vertAlign w:val="superscript"/>
        </w:rPr>
        <w:t>rd</w:t>
      </w:r>
      <w:r w:rsidRPr="0004500D">
        <w:rPr>
          <w:rFonts w:ascii="Calibri" w:hAnsi="Calibri"/>
          <w:i/>
          <w:color w:val="000000"/>
          <w:sz w:val="22"/>
          <w:szCs w:val="22"/>
        </w:rPr>
        <w:t xml:space="preserve"> Day” etc indicate starting subsequent remedies on days following the initial Day 1 start date.</w:t>
      </w:r>
    </w:p>
    <w:p w14:paraId="38A9BF2B"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Once started, remedies run in parallel to those already being taken.</w:t>
      </w:r>
    </w:p>
    <w:p w14:paraId="6317B68D" w14:textId="7A85994C"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Hold onto any left-over remedies, storing them in an ai</w:t>
      </w:r>
      <w:r w:rsidR="008B66B5">
        <w:rPr>
          <w:rFonts w:ascii="Calibri" w:hAnsi="Calibri"/>
          <w:i/>
          <w:color w:val="000000"/>
          <w:sz w:val="22"/>
          <w:szCs w:val="22"/>
        </w:rPr>
        <w:t>r</w:t>
      </w:r>
      <w:r w:rsidRPr="0004500D">
        <w:rPr>
          <w:rFonts w:ascii="Calibri" w:hAnsi="Calibri"/>
          <w:i/>
          <w:color w:val="000000"/>
          <w:sz w:val="22"/>
          <w:szCs w:val="22"/>
        </w:rPr>
        <w:t xml:space="preserve"> tight and child-proof container.  More pilules are provided than prescribed, in case one rolls under the fridge </w:t>
      </w:r>
      <w:r w:rsidRPr="0004500D">
        <w:rPr>
          <w:rFonts w:ascii="Calibri" w:hAnsi="Calibri"/>
          <w:i/>
          <w:color w:val="000000"/>
          <w:sz w:val="22"/>
          <w:szCs w:val="22"/>
        </w:rPr>
        <w:sym w:font="Wingdings" w:char="F04A"/>
      </w:r>
      <w:r w:rsidRPr="0004500D">
        <w:rPr>
          <w:rFonts w:ascii="Calibri" w:hAnsi="Calibri"/>
          <w:i/>
          <w:color w:val="000000"/>
          <w:sz w:val="22"/>
          <w:szCs w:val="22"/>
        </w:rPr>
        <w:t>.</w:t>
      </w:r>
    </w:p>
    <w:p w14:paraId="1FC32893"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Please note that your homeopathic treatment does not negate the need to seek appropriate medical treatment as required; it is your responsibility to ensure the wellbeing and safety of those in your care.</w:t>
      </w:r>
    </w:p>
    <w:p w14:paraId="1CF851B7"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1 dose means one pilule; unless otherwise stated, take dry per mouth.</w:t>
      </w:r>
    </w:p>
    <w:p w14:paraId="7D63A9CD"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Numbered packets are the primary treatment prescription and will be replaced by the new prescription in the subsequent round.</w:t>
      </w:r>
    </w:p>
    <w:p w14:paraId="737612E2" w14:textId="18C84CD3" w:rsidR="009C73E1" w:rsidRPr="00F42AD6" w:rsidRDefault="009C73E1" w:rsidP="009C73E1">
      <w:pPr>
        <w:numPr>
          <w:ilvl w:val="0"/>
          <w:numId w:val="4"/>
        </w:numPr>
        <w:spacing w:before="240"/>
        <w:jc w:val="both"/>
        <w:rPr>
          <w:rFonts w:ascii="Century Gothic" w:hAnsi="Century Gothic" w:cs="Arial"/>
          <w:sz w:val="22"/>
          <w:szCs w:val="22"/>
          <w:lang w:val="en"/>
        </w:rPr>
      </w:pPr>
      <w:r>
        <w:rPr>
          <w:rFonts w:ascii="Calibri" w:hAnsi="Calibri"/>
          <w:i/>
          <w:color w:val="000000"/>
          <w:sz w:val="22"/>
          <w:szCs w:val="22"/>
        </w:rPr>
        <w:t xml:space="preserve">Named </w:t>
      </w:r>
      <w:r w:rsidRPr="0004500D">
        <w:rPr>
          <w:rFonts w:ascii="Calibri" w:hAnsi="Calibri"/>
          <w:i/>
          <w:color w:val="000000"/>
          <w:sz w:val="22"/>
          <w:szCs w:val="22"/>
        </w:rPr>
        <w:t xml:space="preserve">packets are to hold in case symptom </w:t>
      </w:r>
      <w:r w:rsidR="008B66B5">
        <w:rPr>
          <w:rFonts w:ascii="Calibri" w:hAnsi="Calibri"/>
          <w:i/>
          <w:color w:val="000000"/>
          <w:sz w:val="22"/>
          <w:szCs w:val="22"/>
        </w:rPr>
        <w:t>support</w:t>
      </w:r>
      <w:r w:rsidRPr="0004500D">
        <w:rPr>
          <w:rFonts w:ascii="Calibri" w:hAnsi="Calibri"/>
          <w:i/>
          <w:color w:val="000000"/>
          <w:sz w:val="22"/>
          <w:szCs w:val="22"/>
        </w:rPr>
        <w:t xml:space="preserve"> is required.  </w:t>
      </w:r>
      <w:r w:rsidRPr="0004500D">
        <w:rPr>
          <w:rFonts w:ascii="Calibri" w:hAnsi="Calibri"/>
          <w:b/>
          <w:i/>
          <w:sz w:val="22"/>
          <w:szCs w:val="22"/>
          <w:lang w:val="en"/>
        </w:rPr>
        <w:t xml:space="preserve">An important note on Symptom </w:t>
      </w:r>
      <w:r w:rsidR="008B66B5">
        <w:rPr>
          <w:rFonts w:ascii="Calibri" w:hAnsi="Calibri"/>
          <w:b/>
          <w:i/>
          <w:sz w:val="22"/>
          <w:szCs w:val="22"/>
          <w:lang w:val="en"/>
        </w:rPr>
        <w:t>Support</w:t>
      </w:r>
      <w:r w:rsidRPr="0004500D">
        <w:rPr>
          <w:rFonts w:ascii="Calibri" w:hAnsi="Calibri"/>
          <w:b/>
          <w:i/>
          <w:sz w:val="22"/>
          <w:szCs w:val="22"/>
          <w:lang w:val="en"/>
        </w:rPr>
        <w:t>:</w:t>
      </w:r>
      <w:r w:rsidRPr="0004500D">
        <w:rPr>
          <w:rFonts w:ascii="Calibri" w:hAnsi="Calibri"/>
          <w:i/>
          <w:sz w:val="22"/>
          <w:szCs w:val="22"/>
          <w:lang w:val="en"/>
        </w:rPr>
        <w:t xml:space="preserve"> </w:t>
      </w:r>
      <w:r w:rsidR="008B66B5">
        <w:rPr>
          <w:rFonts w:ascii="Calibri" w:hAnsi="Calibri"/>
          <w:i/>
          <w:sz w:val="22"/>
          <w:szCs w:val="22"/>
          <w:lang w:val="en"/>
        </w:rPr>
        <w:t xml:space="preserve">these remedies are provided </w:t>
      </w:r>
      <w:r w:rsidRPr="0004500D">
        <w:rPr>
          <w:rFonts w:ascii="Calibri" w:hAnsi="Calibri"/>
          <w:i/>
          <w:sz w:val="22"/>
          <w:szCs w:val="22"/>
          <w:lang w:val="en"/>
        </w:rPr>
        <w:t xml:space="preserve">to support symptoms in running their course, not suppress them.  When detox </w:t>
      </w:r>
      <w:r>
        <w:rPr>
          <w:rFonts w:ascii="Calibri" w:hAnsi="Calibri"/>
          <w:i/>
          <w:sz w:val="22"/>
          <w:szCs w:val="22"/>
          <w:lang w:val="en"/>
        </w:rPr>
        <w:t xml:space="preserve">or clearing </w:t>
      </w:r>
      <w:r w:rsidRPr="0004500D">
        <w:rPr>
          <w:rFonts w:ascii="Calibri" w:hAnsi="Calibri"/>
          <w:i/>
          <w:sz w:val="22"/>
          <w:szCs w:val="22"/>
          <w:lang w:val="en"/>
        </w:rPr>
        <w:t xml:space="preserve">symptoms present (physical, emotional, mental), </w:t>
      </w:r>
      <w:r w:rsidR="008B66B5">
        <w:rPr>
          <w:rFonts w:ascii="Calibri" w:hAnsi="Calibri"/>
          <w:i/>
          <w:sz w:val="22"/>
          <w:szCs w:val="22"/>
          <w:lang w:val="en"/>
        </w:rPr>
        <w:t>support</w:t>
      </w:r>
      <w:r w:rsidRPr="0004500D">
        <w:rPr>
          <w:rFonts w:ascii="Calibri" w:hAnsi="Calibri"/>
          <w:i/>
          <w:sz w:val="22"/>
          <w:szCs w:val="22"/>
          <w:lang w:val="en"/>
        </w:rPr>
        <w:t xml:space="preserve"> remedies will “take the edge off” when the symptoms are severe or too intense.  The level is different for each person and parents need to gauge their child’s level of discomfort or in</w:t>
      </w:r>
      <w:r>
        <w:rPr>
          <w:rFonts w:ascii="Calibri" w:hAnsi="Calibri"/>
          <w:i/>
          <w:sz w:val="22"/>
          <w:szCs w:val="22"/>
          <w:lang w:val="en"/>
        </w:rPr>
        <w:t xml:space="preserve">tensity.  </w:t>
      </w:r>
      <w:r w:rsidR="008B66B5">
        <w:rPr>
          <w:rFonts w:ascii="Calibri" w:hAnsi="Calibri"/>
          <w:i/>
          <w:sz w:val="22"/>
          <w:szCs w:val="22"/>
          <w:lang w:val="en"/>
        </w:rPr>
        <w:t xml:space="preserve">Support remedies are </w:t>
      </w:r>
      <w:r w:rsidRPr="0004500D">
        <w:rPr>
          <w:rFonts w:ascii="Calibri" w:hAnsi="Calibri"/>
          <w:i/>
          <w:sz w:val="22"/>
          <w:szCs w:val="22"/>
          <w:lang w:val="en"/>
        </w:rPr>
        <w:t>not intended to be taken as standard alongside remedies – we need to know the symptoms and their severity in order to monitor progress.</w:t>
      </w:r>
    </w:p>
    <w:p w14:paraId="13BF5A38" w14:textId="77777777" w:rsidR="009C73E1" w:rsidRPr="008C5115" w:rsidRDefault="009C73E1" w:rsidP="009C73E1">
      <w:pPr>
        <w:spacing w:before="240"/>
        <w:ind w:left="360"/>
        <w:jc w:val="both"/>
        <w:rPr>
          <w:rFonts w:ascii="Century Gothic" w:hAnsi="Century Gothic" w:cs="Arial"/>
          <w:sz w:val="2"/>
          <w:szCs w:val="2"/>
          <w:lang w:val="en"/>
        </w:rPr>
      </w:pPr>
    </w:p>
    <w:p w14:paraId="723E0B5E" w14:textId="5BE721DE" w:rsidR="00792753" w:rsidRPr="009C73E1" w:rsidRDefault="00792753" w:rsidP="009C73E1"/>
    <w:sectPr w:rsidR="00792753" w:rsidRPr="009C73E1" w:rsidSect="008F1979">
      <w:headerReference w:type="even" r:id="rId10"/>
      <w:headerReference w:type="first" r:id="rId11"/>
      <w:pgSz w:w="11905" w:h="16837"/>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3973" w14:textId="77777777" w:rsidR="00235354" w:rsidRDefault="00235354" w:rsidP="00FC4071">
      <w:r>
        <w:separator/>
      </w:r>
    </w:p>
  </w:endnote>
  <w:endnote w:type="continuationSeparator" w:id="0">
    <w:p w14:paraId="35E51805" w14:textId="77777777" w:rsidR="00235354" w:rsidRDefault="00235354" w:rsidP="00FC4071">
      <w:r>
        <w:continuationSeparator/>
      </w:r>
    </w:p>
  </w:endnote>
  <w:endnote w:type="continuationNotice" w:id="1">
    <w:p w14:paraId="6CB63386" w14:textId="77777777" w:rsidR="00001331" w:rsidRDefault="00001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D5B1" w14:textId="77777777" w:rsidR="00235354" w:rsidRDefault="00235354" w:rsidP="00FC4071">
      <w:r>
        <w:separator/>
      </w:r>
    </w:p>
  </w:footnote>
  <w:footnote w:type="continuationSeparator" w:id="0">
    <w:p w14:paraId="3EB36A66" w14:textId="77777777" w:rsidR="00235354" w:rsidRDefault="00235354" w:rsidP="00FC4071">
      <w:r>
        <w:continuationSeparator/>
      </w:r>
    </w:p>
  </w:footnote>
  <w:footnote w:type="continuationNotice" w:id="1">
    <w:p w14:paraId="269509B5" w14:textId="77777777" w:rsidR="00001331" w:rsidRDefault="00001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AA5D" w14:textId="77777777" w:rsidR="00FC4071" w:rsidRDefault="005F7FAA">
    <w:pPr>
      <w:pStyle w:val="Header"/>
    </w:pPr>
    <w:r>
      <w:rPr>
        <w:noProof/>
        <w:lang w:eastAsia="en-GB"/>
      </w:rPr>
      <w:pict w14:anchorId="25C44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06.7pt;height:853.45pt;z-index:-251658240;mso-position-horizontal:center;mso-position-horizontal-relative:margin;mso-position-vertical:center;mso-position-vertical-relative:margin" o:allowincell="f">
          <v:imagedata r:id="rId1" o:title="Final-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0878" w14:textId="77777777" w:rsidR="00FC4071" w:rsidRDefault="005F7FAA">
    <w:pPr>
      <w:pStyle w:val="Header"/>
    </w:pPr>
    <w:r>
      <w:rPr>
        <w:noProof/>
        <w:lang w:eastAsia="en-GB"/>
      </w:rPr>
      <w:pict w14:anchorId="6DB8C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06.7pt;height:853.45pt;z-index:-251658239;mso-position-horizontal:center;mso-position-horizontal-relative:margin;mso-position-vertical:center;mso-position-vertical-relative:margin" o:allowincell="f">
          <v:imagedata r:id="rId1" o:title="Final-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2.4pt;height:4in" o:bullet="t">
        <v:imagedata r:id="rId1" o:title="MP900305766[1]"/>
      </v:shape>
    </w:pict>
  </w:numPicBullet>
  <w:abstractNum w:abstractNumId="0" w15:restartNumberingAfterBreak="0">
    <w:nsid w:val="0A27238B"/>
    <w:multiLevelType w:val="hybridMultilevel"/>
    <w:tmpl w:val="F29C0F16"/>
    <w:lvl w:ilvl="0" w:tplc="459010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E06D0"/>
    <w:multiLevelType w:val="hybridMultilevel"/>
    <w:tmpl w:val="23E456A4"/>
    <w:lvl w:ilvl="0" w:tplc="0C09000B">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27599"/>
    <w:multiLevelType w:val="hybridMultilevel"/>
    <w:tmpl w:val="7040A29C"/>
    <w:lvl w:ilvl="0" w:tplc="FFC82AA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850C8"/>
    <w:multiLevelType w:val="hybridMultilevel"/>
    <w:tmpl w:val="82BCD0BE"/>
    <w:lvl w:ilvl="0" w:tplc="A35694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279B5"/>
    <w:multiLevelType w:val="hybridMultilevel"/>
    <w:tmpl w:val="DC6E0978"/>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005218">
    <w:abstractNumId w:val="2"/>
  </w:num>
  <w:num w:numId="2" w16cid:durableId="834687044">
    <w:abstractNumId w:val="3"/>
  </w:num>
  <w:num w:numId="3" w16cid:durableId="1365516589">
    <w:abstractNumId w:val="0"/>
  </w:num>
  <w:num w:numId="4" w16cid:durableId="50466518">
    <w:abstractNumId w:val="4"/>
  </w:num>
  <w:num w:numId="5" w16cid:durableId="1835484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71"/>
    <w:rsid w:val="00001331"/>
    <w:rsid w:val="0003300A"/>
    <w:rsid w:val="00073599"/>
    <w:rsid w:val="00084229"/>
    <w:rsid w:val="000E4278"/>
    <w:rsid w:val="000F103E"/>
    <w:rsid w:val="00100C67"/>
    <w:rsid w:val="00154283"/>
    <w:rsid w:val="00166AC9"/>
    <w:rsid w:val="00177536"/>
    <w:rsid w:val="001829B2"/>
    <w:rsid w:val="00192A0D"/>
    <w:rsid w:val="001A26A9"/>
    <w:rsid w:val="001A61AD"/>
    <w:rsid w:val="0020533C"/>
    <w:rsid w:val="00206EB3"/>
    <w:rsid w:val="0022339C"/>
    <w:rsid w:val="00235354"/>
    <w:rsid w:val="0029730B"/>
    <w:rsid w:val="002B1791"/>
    <w:rsid w:val="002C1D26"/>
    <w:rsid w:val="002C3335"/>
    <w:rsid w:val="002F4515"/>
    <w:rsid w:val="00315731"/>
    <w:rsid w:val="003407A7"/>
    <w:rsid w:val="00354DF7"/>
    <w:rsid w:val="0038460B"/>
    <w:rsid w:val="003C0145"/>
    <w:rsid w:val="003C6FAA"/>
    <w:rsid w:val="004359AB"/>
    <w:rsid w:val="00441C9E"/>
    <w:rsid w:val="00450FCB"/>
    <w:rsid w:val="0046248A"/>
    <w:rsid w:val="00471CB7"/>
    <w:rsid w:val="004861C6"/>
    <w:rsid w:val="004B5250"/>
    <w:rsid w:val="004D5FB4"/>
    <w:rsid w:val="004F3357"/>
    <w:rsid w:val="005010E3"/>
    <w:rsid w:val="00504C28"/>
    <w:rsid w:val="005252BC"/>
    <w:rsid w:val="00552305"/>
    <w:rsid w:val="00556BB0"/>
    <w:rsid w:val="005D50F1"/>
    <w:rsid w:val="005D6D1E"/>
    <w:rsid w:val="005E27E9"/>
    <w:rsid w:val="005F7FAA"/>
    <w:rsid w:val="00676B98"/>
    <w:rsid w:val="00685731"/>
    <w:rsid w:val="006B7B2A"/>
    <w:rsid w:val="00732A53"/>
    <w:rsid w:val="00752773"/>
    <w:rsid w:val="00754447"/>
    <w:rsid w:val="00792753"/>
    <w:rsid w:val="007C3829"/>
    <w:rsid w:val="007D6DD4"/>
    <w:rsid w:val="00822550"/>
    <w:rsid w:val="00826FE3"/>
    <w:rsid w:val="00862A55"/>
    <w:rsid w:val="00866ABD"/>
    <w:rsid w:val="0087466B"/>
    <w:rsid w:val="008A178E"/>
    <w:rsid w:val="008A79F1"/>
    <w:rsid w:val="008B66B5"/>
    <w:rsid w:val="008C4B86"/>
    <w:rsid w:val="008D4010"/>
    <w:rsid w:val="008F1979"/>
    <w:rsid w:val="00942793"/>
    <w:rsid w:val="00963AB0"/>
    <w:rsid w:val="009C73E1"/>
    <w:rsid w:val="00A33F7B"/>
    <w:rsid w:val="00A42ECA"/>
    <w:rsid w:val="00A627B8"/>
    <w:rsid w:val="00AA383C"/>
    <w:rsid w:val="00AD0FA0"/>
    <w:rsid w:val="00B10ECF"/>
    <w:rsid w:val="00B25104"/>
    <w:rsid w:val="00B61777"/>
    <w:rsid w:val="00B801AC"/>
    <w:rsid w:val="00BA57F6"/>
    <w:rsid w:val="00BB5EBA"/>
    <w:rsid w:val="00BD7842"/>
    <w:rsid w:val="00BE0746"/>
    <w:rsid w:val="00C23113"/>
    <w:rsid w:val="00C33127"/>
    <w:rsid w:val="00C42BB7"/>
    <w:rsid w:val="00C71EF5"/>
    <w:rsid w:val="00C85516"/>
    <w:rsid w:val="00C8610C"/>
    <w:rsid w:val="00C91CAE"/>
    <w:rsid w:val="00C95C85"/>
    <w:rsid w:val="00CA416B"/>
    <w:rsid w:val="00CC6808"/>
    <w:rsid w:val="00CE6EFD"/>
    <w:rsid w:val="00D20D60"/>
    <w:rsid w:val="00D221AF"/>
    <w:rsid w:val="00E12FAD"/>
    <w:rsid w:val="00E34558"/>
    <w:rsid w:val="00E60576"/>
    <w:rsid w:val="00E65F5D"/>
    <w:rsid w:val="00E779B7"/>
    <w:rsid w:val="00ED1A77"/>
    <w:rsid w:val="00EE608E"/>
    <w:rsid w:val="00F02E18"/>
    <w:rsid w:val="00F16F9E"/>
    <w:rsid w:val="00F25F97"/>
    <w:rsid w:val="00F43C8D"/>
    <w:rsid w:val="00F76798"/>
    <w:rsid w:val="00F877B8"/>
    <w:rsid w:val="00FC4071"/>
    <w:rsid w:val="00FD29C3"/>
    <w:rsid w:val="00FE5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93D6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71"/>
    <w:pPr>
      <w:tabs>
        <w:tab w:val="center" w:pos="4513"/>
        <w:tab w:val="right" w:pos="9026"/>
      </w:tabs>
    </w:pPr>
  </w:style>
  <w:style w:type="character" w:customStyle="1" w:styleId="HeaderChar">
    <w:name w:val="Header Char"/>
    <w:basedOn w:val="DefaultParagraphFont"/>
    <w:link w:val="Header"/>
    <w:uiPriority w:val="99"/>
    <w:rsid w:val="00FC4071"/>
  </w:style>
  <w:style w:type="paragraph" w:styleId="Footer">
    <w:name w:val="footer"/>
    <w:basedOn w:val="Normal"/>
    <w:link w:val="FooterChar"/>
    <w:uiPriority w:val="99"/>
    <w:unhideWhenUsed/>
    <w:rsid w:val="00FC4071"/>
    <w:pPr>
      <w:tabs>
        <w:tab w:val="center" w:pos="4513"/>
        <w:tab w:val="right" w:pos="9026"/>
      </w:tabs>
    </w:pPr>
  </w:style>
  <w:style w:type="character" w:customStyle="1" w:styleId="FooterChar">
    <w:name w:val="Footer Char"/>
    <w:basedOn w:val="DefaultParagraphFont"/>
    <w:link w:val="Footer"/>
    <w:uiPriority w:val="99"/>
    <w:rsid w:val="00FC4071"/>
  </w:style>
  <w:style w:type="character" w:styleId="Hyperlink">
    <w:name w:val="Hyperlink"/>
    <w:basedOn w:val="DefaultParagraphFont"/>
    <w:uiPriority w:val="99"/>
    <w:unhideWhenUsed/>
    <w:rsid w:val="00E77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52d1b3-1ad5-4fc5-9e99-9e479fea56ac">
      <Terms xmlns="http://schemas.microsoft.com/office/infopath/2007/PartnerControls"/>
    </lcf76f155ced4ddcb4097134ff3c332f>
    <TaxCatchAll xmlns="c6e1c5bf-5401-43df-bff9-3425ee9dd9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BC8D55546310439F54C8FCBD0493FE" ma:contentTypeVersion="14" ma:contentTypeDescription="Create a new document." ma:contentTypeScope="" ma:versionID="aa0070932c9885c2e9ed2b38de001566">
  <xsd:schema xmlns:xsd="http://www.w3.org/2001/XMLSchema" xmlns:xs="http://www.w3.org/2001/XMLSchema" xmlns:p="http://schemas.microsoft.com/office/2006/metadata/properties" xmlns:ns2="c352d1b3-1ad5-4fc5-9e99-9e479fea56ac" xmlns:ns3="c6e1c5bf-5401-43df-bff9-3425ee9dd953" targetNamespace="http://schemas.microsoft.com/office/2006/metadata/properties" ma:root="true" ma:fieldsID="0687186a7ad0d34160111eb3d967ca85" ns2:_="" ns3:_="">
    <xsd:import namespace="c352d1b3-1ad5-4fc5-9e99-9e479fea56ac"/>
    <xsd:import namespace="c6e1c5bf-5401-43df-bff9-3425ee9dd9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2d1b3-1ad5-4fc5-9e99-9e479fea5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d04fc-4938-4366-9755-2675ceece2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1c5bf-5401-43df-bff9-3425ee9dd9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15db92-d2e4-4c2b-9e45-a1cdbfa5e685}" ma:internalName="TaxCatchAll" ma:showField="CatchAllData" ma:web="c6e1c5bf-5401-43df-bff9-3425ee9dd9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A51B2-D266-4D53-875C-B4467296F049}">
  <ds:schemaRefs>
    <ds:schemaRef ds:uri="http://schemas.microsoft.com/office/2006/metadata/properties"/>
    <ds:schemaRef ds:uri="http://purl.org/dc/dcmitype/"/>
    <ds:schemaRef ds:uri="http://purl.org/dc/terms/"/>
    <ds:schemaRef ds:uri="c352d1b3-1ad5-4fc5-9e99-9e479fea56ac"/>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6e1c5bf-5401-43df-bff9-3425ee9dd953"/>
  </ds:schemaRefs>
</ds:datastoreItem>
</file>

<file path=customXml/itemProps2.xml><?xml version="1.0" encoding="utf-8"?>
<ds:datastoreItem xmlns:ds="http://schemas.openxmlformats.org/officeDocument/2006/customXml" ds:itemID="{5BC97932-D4D5-44D6-B4F7-8BBB50457234}">
  <ds:schemaRefs>
    <ds:schemaRef ds:uri="http://schemas.microsoft.com/sharepoint/v3/contenttype/forms"/>
  </ds:schemaRefs>
</ds:datastoreItem>
</file>

<file path=customXml/itemProps3.xml><?xml version="1.0" encoding="utf-8"?>
<ds:datastoreItem xmlns:ds="http://schemas.openxmlformats.org/officeDocument/2006/customXml" ds:itemID="{A786A224-AD6E-4890-B8CB-A322ABC52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2d1b3-1ad5-4fc5-9e99-9e479fea56ac"/>
    <ds:schemaRef ds:uri="c6e1c5bf-5401-43df-bff9-3425ee9dd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Casey</dc:creator>
  <cp:keywords/>
  <dc:description/>
  <cp:lastModifiedBy>El Harper</cp:lastModifiedBy>
  <cp:revision>3</cp:revision>
  <cp:lastPrinted>2020-03-19T04:30:00Z</cp:lastPrinted>
  <dcterms:created xsi:type="dcterms:W3CDTF">2025-01-30T06:59:00Z</dcterms:created>
  <dcterms:modified xsi:type="dcterms:W3CDTF">2025-01-30T07:01:00Z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0x0101007FBC8D55546310439F54C8FCBD0493FE</vt:lpwstr>
  </property>
  <property fmtid="{D5CDD505-2E9C-101B-9397-08002B2CF9AE}" pid="3" name="MediaServiceImageTags">
    <vt:lpwstr/>
  </property>
  <property fmtid="{D5CDD505-2E9C-101B-9397-08002B2CF9AE}" pid="4" name="Order">
    <vt:r8>997700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