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1027" w14:textId="0FACDD06" w:rsidR="0007202F" w:rsidRPr="007D74EB" w:rsidRDefault="00D9365F" w:rsidP="00D9365F">
      <w:pPr>
        <w:spacing w:line="360" w:lineRule="auto"/>
        <w:rPr>
          <w:color w:val="215E99" w:themeColor="text2" w:themeTint="BF"/>
        </w:rPr>
      </w:pPr>
      <w:r w:rsidRPr="007D74EB">
        <w:rPr>
          <w:color w:val="215E99" w:themeColor="text2" w:themeTint="BF"/>
        </w:rPr>
        <w:t xml:space="preserve">D. Robinson CIOBIOME report results HIGHLIGHTS: </w:t>
      </w:r>
    </w:p>
    <w:p w14:paraId="0E4B67F8" w14:textId="77777777" w:rsidR="00D9365F" w:rsidRPr="007D74EB" w:rsidRDefault="00D9365F" w:rsidP="00D9365F">
      <w:pPr>
        <w:spacing w:line="360" w:lineRule="auto"/>
      </w:pPr>
    </w:p>
    <w:p w14:paraId="52AB017B" w14:textId="77777777" w:rsidR="00D9365F" w:rsidRPr="007D74EB" w:rsidRDefault="00D9365F" w:rsidP="00D9365F">
      <w:pPr>
        <w:spacing w:line="360" w:lineRule="auto"/>
      </w:pPr>
      <w:r w:rsidRPr="007D74EB">
        <w:t xml:space="preserve">COMMENTS: </w:t>
      </w:r>
    </w:p>
    <w:p w14:paraId="23F310AF" w14:textId="0564BC28" w:rsidR="00D9365F" w:rsidRPr="007D74EB" w:rsidRDefault="00D9365F" w:rsidP="00D9365F">
      <w:pPr>
        <w:spacing w:line="360" w:lineRule="auto"/>
      </w:pPr>
      <w:r w:rsidRPr="007D74EB">
        <w:t xml:space="preserve">*Overall, diversity and microbial richness are pretty good, although hopefully with some work on lifestyle factors such as stress reduction, along with dietary changes/inclusions etc, we can improve further on microbial diversity. </w:t>
      </w:r>
    </w:p>
    <w:p w14:paraId="528E5E98" w14:textId="24049ED4" w:rsidR="00D9365F" w:rsidRPr="007D74EB" w:rsidRDefault="00D9365F" w:rsidP="00D9365F">
      <w:pPr>
        <w:spacing w:line="360" w:lineRule="auto"/>
      </w:pPr>
    </w:p>
    <w:p w14:paraId="5230C3CF" w14:textId="5C448E9B" w:rsidR="00D9365F" w:rsidRPr="007D74EB" w:rsidRDefault="00D9365F" w:rsidP="00D9365F">
      <w:pPr>
        <w:spacing w:line="360" w:lineRule="auto"/>
      </w:pPr>
      <w:r w:rsidRPr="007D74EB">
        <w:t>WE NEED</w:t>
      </w:r>
      <w:r w:rsidR="007D74EB" w:rsidRPr="007D74EB">
        <w:t xml:space="preserve"> TO</w:t>
      </w:r>
      <w:r w:rsidRPr="007D74EB">
        <w:t xml:space="preserve">: </w:t>
      </w:r>
      <w:r w:rsidR="007D74EB">
        <w:t xml:space="preserve"> Treatment aims: </w:t>
      </w:r>
    </w:p>
    <w:p w14:paraId="5C5426E0" w14:textId="77777777" w:rsidR="00D9365F" w:rsidRPr="007D74EB" w:rsidRDefault="00D9365F" w:rsidP="00D9365F">
      <w:pPr>
        <w:spacing w:line="360" w:lineRule="auto"/>
      </w:pPr>
    </w:p>
    <w:p w14:paraId="5B26D448" w14:textId="0D825627" w:rsidR="00D9365F" w:rsidRPr="007D74EB" w:rsidRDefault="00D9365F" w:rsidP="00D9365F">
      <w:pPr>
        <w:spacing w:line="360" w:lineRule="auto"/>
      </w:pPr>
      <w:r w:rsidRPr="007D74EB">
        <w:t xml:space="preserve">INCREASE Secretory IgA – </w:t>
      </w:r>
    </w:p>
    <w:p w14:paraId="58E5BC9E" w14:textId="1979DD5F" w:rsidR="007D74EB" w:rsidRPr="007D74EB" w:rsidRDefault="002C7717" w:rsidP="00D9365F">
      <w:pPr>
        <w:spacing w:line="360" w:lineRule="auto"/>
      </w:pPr>
      <w:r w:rsidRPr="007D74EB">
        <w:t xml:space="preserve">This is a marker of intestinal inflammation and reduced intestinal barrier integrity/increased intestinal permeability. Reduced </w:t>
      </w:r>
      <w:proofErr w:type="spellStart"/>
      <w:r w:rsidRPr="007D74EB">
        <w:t>SIgA</w:t>
      </w:r>
      <w:proofErr w:type="spellEnd"/>
      <w:r w:rsidRPr="007D74EB">
        <w:t xml:space="preserve"> can lead to increased adhesion of microbes to mucosal sites</w:t>
      </w:r>
      <w:r w:rsidR="007D74EB" w:rsidRPr="007D74EB">
        <w:t xml:space="preserve"> and activates inflammatory reactions. Reduced </w:t>
      </w:r>
      <w:proofErr w:type="spellStart"/>
      <w:r w:rsidR="007D74EB" w:rsidRPr="007D74EB">
        <w:t>SIgA</w:t>
      </w:r>
      <w:proofErr w:type="spellEnd"/>
      <w:r w:rsidR="007D74EB" w:rsidRPr="007D74EB">
        <w:t xml:space="preserve"> levels are seen in patients with increased fasting blood glucose. </w:t>
      </w:r>
    </w:p>
    <w:p w14:paraId="20318D68" w14:textId="77777777" w:rsidR="007D74EB" w:rsidRPr="007D74EB" w:rsidRDefault="007D74EB" w:rsidP="00D9365F">
      <w:pPr>
        <w:spacing w:line="360" w:lineRule="auto"/>
      </w:pPr>
    </w:p>
    <w:p w14:paraId="72D0E3CC" w14:textId="3BC471D0" w:rsidR="007D74EB" w:rsidRPr="007D74EB" w:rsidRDefault="007D74EB" w:rsidP="00D9365F">
      <w:pPr>
        <w:spacing w:line="360" w:lineRule="auto"/>
        <w:rPr>
          <w:color w:val="FF0000"/>
        </w:rPr>
      </w:pPr>
      <w:r w:rsidRPr="007D74EB">
        <w:rPr>
          <w:color w:val="FF0000"/>
        </w:rPr>
        <w:t>GOS</w:t>
      </w:r>
      <w:r w:rsidR="00B51343">
        <w:rPr>
          <w:color w:val="FF0000"/>
        </w:rPr>
        <w:t xml:space="preserve"> supplementation</w:t>
      </w:r>
    </w:p>
    <w:p w14:paraId="325CE1E4" w14:textId="3052C80A" w:rsidR="007D74EB" w:rsidRPr="007D74EB" w:rsidRDefault="007D74EB" w:rsidP="00D9365F">
      <w:pPr>
        <w:spacing w:line="360" w:lineRule="auto"/>
        <w:rPr>
          <w:color w:val="FF0000"/>
        </w:rPr>
      </w:pPr>
      <w:r w:rsidRPr="007D74EB">
        <w:rPr>
          <w:i/>
          <w:iCs/>
          <w:color w:val="FF0000"/>
        </w:rPr>
        <w:t xml:space="preserve">Bifidobacterium. </w:t>
      </w:r>
      <w:proofErr w:type="spellStart"/>
      <w:r w:rsidRPr="007D74EB">
        <w:rPr>
          <w:i/>
          <w:iCs/>
          <w:color w:val="FF0000"/>
        </w:rPr>
        <w:t>animalis</w:t>
      </w:r>
      <w:proofErr w:type="spellEnd"/>
      <w:r w:rsidRPr="007D74EB">
        <w:rPr>
          <w:i/>
          <w:iCs/>
          <w:color w:val="FF0000"/>
        </w:rPr>
        <w:t>. spp. lactis</w:t>
      </w:r>
      <w:r w:rsidRPr="007D74EB">
        <w:rPr>
          <w:color w:val="FF0000"/>
        </w:rPr>
        <w:t xml:space="preserve"> B1-04, </w:t>
      </w:r>
    </w:p>
    <w:p w14:paraId="395BAB4F" w14:textId="56C0828B" w:rsidR="007D74EB" w:rsidRPr="007D74EB" w:rsidRDefault="007D74EB" w:rsidP="00D9365F">
      <w:pPr>
        <w:spacing w:line="360" w:lineRule="auto"/>
        <w:rPr>
          <w:color w:val="FF0000"/>
        </w:rPr>
      </w:pPr>
      <w:r w:rsidRPr="007D74EB">
        <w:rPr>
          <w:i/>
          <w:iCs/>
          <w:color w:val="FF0000"/>
        </w:rPr>
        <w:t>Bifidobacterium. lactis</w:t>
      </w:r>
      <w:r w:rsidRPr="007D74EB">
        <w:rPr>
          <w:color w:val="FF0000"/>
        </w:rPr>
        <w:t xml:space="preserve"> BB12.</w:t>
      </w:r>
    </w:p>
    <w:p w14:paraId="62175AAE" w14:textId="232B869E" w:rsidR="00D6033C" w:rsidRPr="00D6033C" w:rsidRDefault="007D74EB" w:rsidP="00D6033C">
      <w:pPr>
        <w:spacing w:line="360" w:lineRule="auto"/>
        <w:rPr>
          <w:color w:val="FF0000"/>
        </w:rPr>
      </w:pPr>
      <w:r w:rsidRPr="007D74EB">
        <w:rPr>
          <w:color w:val="FF0000"/>
        </w:rPr>
        <w:t xml:space="preserve">Need to increase MUCIN – </w:t>
      </w:r>
      <w:proofErr w:type="spellStart"/>
      <w:r w:rsidRPr="007D74EB">
        <w:rPr>
          <w:color w:val="FF0000"/>
        </w:rPr>
        <w:t>Licorice</w:t>
      </w:r>
      <w:proofErr w:type="spellEnd"/>
      <w:r w:rsidRPr="007D74EB">
        <w:rPr>
          <w:color w:val="FF0000"/>
        </w:rPr>
        <w:t xml:space="preserve">, codonopsis. </w:t>
      </w:r>
    </w:p>
    <w:p w14:paraId="28F192D5" w14:textId="342CF3F2" w:rsidR="00D6033C" w:rsidRPr="00D605F5" w:rsidRDefault="00D6033C" w:rsidP="00D6033C">
      <w:pPr>
        <w:spacing w:line="360" w:lineRule="auto"/>
        <w:rPr>
          <w:b/>
          <w:bCs/>
          <w:color w:val="FF0000"/>
        </w:rPr>
      </w:pPr>
      <w:r>
        <w:rPr>
          <w:color w:val="FF0000"/>
        </w:rPr>
        <w:t>Reduce</w:t>
      </w:r>
      <w:r w:rsidRPr="00D6033C">
        <w:rPr>
          <w:color w:val="FF0000"/>
        </w:rPr>
        <w:t xml:space="preserve"> E. coli populations </w:t>
      </w:r>
      <w:r w:rsidRPr="00D6033C">
        <w:rPr>
          <w:color w:val="FF0000"/>
        </w:rPr>
        <w:t>–</w:t>
      </w:r>
      <w:r w:rsidRPr="00D6033C">
        <w:rPr>
          <w:color w:val="FF0000"/>
        </w:rPr>
        <w:t xml:space="preserve"> </w:t>
      </w:r>
      <w:r w:rsidRPr="00D6033C">
        <w:rPr>
          <w:color w:val="FF0000"/>
        </w:rPr>
        <w:t xml:space="preserve">These have been able to adhere to mucosal sites due to the low level of </w:t>
      </w:r>
      <w:proofErr w:type="spellStart"/>
      <w:r w:rsidRPr="00D6033C">
        <w:rPr>
          <w:color w:val="FF0000"/>
        </w:rPr>
        <w:t>SIgA</w:t>
      </w:r>
      <w:proofErr w:type="spellEnd"/>
      <w:r w:rsidRPr="00D6033C">
        <w:rPr>
          <w:color w:val="FF0000"/>
        </w:rPr>
        <w:t xml:space="preserve">. </w:t>
      </w:r>
      <w:r w:rsidRPr="00D6033C">
        <w:rPr>
          <w:color w:val="FF0000"/>
        </w:rPr>
        <w:t xml:space="preserve">High levels of Escherichia coli can result in/add to symptoms including diarrhoea, cramping, nausea. </w:t>
      </w:r>
      <w:r w:rsidR="00D605F5" w:rsidRPr="00D605F5">
        <w:rPr>
          <w:b/>
          <w:bCs/>
          <w:color w:val="FF0000"/>
        </w:rPr>
        <w:t>POMEGRANATE</w:t>
      </w:r>
    </w:p>
    <w:p w14:paraId="1020C5E6" w14:textId="63A270B4" w:rsidR="00D6033C" w:rsidRDefault="005A5B3C" w:rsidP="00D9365F">
      <w:pPr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Stress reduction techniques, increase zinc, D and A</w:t>
      </w:r>
    </w:p>
    <w:p w14:paraId="34A4BF7B" w14:textId="7B61DA16" w:rsidR="00D6033C" w:rsidRDefault="005A5B3C" w:rsidP="00D9365F">
      <w:pPr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Green kiwi fruit, dragon fruit, jaboticaba, pomegranate husk etc. </w:t>
      </w:r>
    </w:p>
    <w:p w14:paraId="79FCE8E8" w14:textId="77777777" w:rsidR="005A5B3C" w:rsidRDefault="005A5B3C" w:rsidP="00D9365F">
      <w:pPr>
        <w:spacing w:line="360" w:lineRule="auto"/>
        <w:rPr>
          <w:b/>
          <w:bCs/>
        </w:rPr>
      </w:pPr>
    </w:p>
    <w:p w14:paraId="1F6FD184" w14:textId="77777777" w:rsidR="005A5B3C" w:rsidRPr="00D6033C" w:rsidRDefault="005A5B3C" w:rsidP="00D9365F">
      <w:pPr>
        <w:spacing w:line="360" w:lineRule="auto"/>
        <w:rPr>
          <w:b/>
          <w:bCs/>
        </w:rPr>
      </w:pPr>
    </w:p>
    <w:p w14:paraId="7B09FD35" w14:textId="3187ADFD" w:rsidR="00D9365F" w:rsidRPr="007D74EB" w:rsidRDefault="00D9365F" w:rsidP="00D9365F">
      <w:pPr>
        <w:spacing w:line="360" w:lineRule="auto"/>
      </w:pPr>
      <w:r w:rsidRPr="007D74EB">
        <w:t xml:space="preserve">REDUCE Methane producing archaea – </w:t>
      </w:r>
    </w:p>
    <w:p w14:paraId="4DCED18C" w14:textId="56ECE1D8" w:rsidR="00D9365F" w:rsidRPr="007D74EB" w:rsidRDefault="007D74EB" w:rsidP="00D9365F">
      <w:pPr>
        <w:spacing w:line="360" w:lineRule="auto"/>
        <w:rPr>
          <w:color w:val="000000" w:themeColor="text1"/>
        </w:rPr>
      </w:pPr>
      <w:r w:rsidRPr="007D74EB">
        <w:rPr>
          <w:color w:val="000000" w:themeColor="text1"/>
        </w:rPr>
        <w:t xml:space="preserve">High levels of methane </w:t>
      </w:r>
      <w:proofErr w:type="gramStart"/>
      <w:r w:rsidRPr="007D74EB">
        <w:rPr>
          <w:color w:val="000000" w:themeColor="text1"/>
        </w:rPr>
        <w:t>is</w:t>
      </w:r>
      <w:proofErr w:type="gramEnd"/>
      <w:r w:rsidRPr="007D74EB">
        <w:rPr>
          <w:color w:val="000000" w:themeColor="text1"/>
        </w:rPr>
        <w:t xml:space="preserve"> associated with reduced intestinal MOTILITY. </w:t>
      </w:r>
    </w:p>
    <w:p w14:paraId="35F4BB13" w14:textId="77777777" w:rsidR="007D74EB" w:rsidRPr="007D74EB" w:rsidRDefault="007D74EB" w:rsidP="00D9365F">
      <w:pPr>
        <w:spacing w:line="360" w:lineRule="auto"/>
        <w:rPr>
          <w:color w:val="000000" w:themeColor="text1"/>
        </w:rPr>
      </w:pPr>
    </w:p>
    <w:p w14:paraId="51CCE6BC" w14:textId="3825ADAF" w:rsidR="007D74EB" w:rsidRPr="007D74EB" w:rsidRDefault="007D74EB" w:rsidP="00D9365F">
      <w:pPr>
        <w:spacing w:line="360" w:lineRule="auto"/>
        <w:rPr>
          <w:color w:val="FF0000"/>
        </w:rPr>
      </w:pPr>
      <w:r w:rsidRPr="007D74EB">
        <w:rPr>
          <w:color w:val="FF0000"/>
        </w:rPr>
        <w:t xml:space="preserve">Limit or avoid resistant starch and inulin supplementation. </w:t>
      </w:r>
    </w:p>
    <w:p w14:paraId="3E51B179" w14:textId="3B511EC3" w:rsidR="007D74EB" w:rsidRPr="007D74EB" w:rsidRDefault="007D74EB" w:rsidP="00D9365F">
      <w:pPr>
        <w:spacing w:line="360" w:lineRule="auto"/>
        <w:rPr>
          <w:color w:val="FF0000"/>
        </w:rPr>
      </w:pPr>
      <w:r w:rsidRPr="007D74EB">
        <w:rPr>
          <w:i/>
          <w:iCs/>
          <w:color w:val="FF0000"/>
        </w:rPr>
        <w:t xml:space="preserve">Lactobacillus </w:t>
      </w:r>
      <w:proofErr w:type="spellStart"/>
      <w:r w:rsidRPr="007D74EB">
        <w:rPr>
          <w:i/>
          <w:iCs/>
          <w:color w:val="FF0000"/>
        </w:rPr>
        <w:t>reuteri</w:t>
      </w:r>
      <w:proofErr w:type="spellEnd"/>
      <w:r w:rsidRPr="007D74EB">
        <w:rPr>
          <w:color w:val="FF0000"/>
        </w:rPr>
        <w:t xml:space="preserve"> DSM 17938 may reduce methane production. </w:t>
      </w:r>
    </w:p>
    <w:p w14:paraId="10C4AE47" w14:textId="033AEE6C" w:rsidR="00D6033C" w:rsidRPr="005A5B3C" w:rsidRDefault="007D74EB" w:rsidP="00D9365F">
      <w:pPr>
        <w:spacing w:line="360" w:lineRule="auto"/>
        <w:rPr>
          <w:color w:val="FF0000"/>
        </w:rPr>
      </w:pPr>
      <w:r w:rsidRPr="007D74EB">
        <w:rPr>
          <w:color w:val="FF0000"/>
        </w:rPr>
        <w:t xml:space="preserve">Limit or avoid </w:t>
      </w:r>
      <w:r w:rsidRPr="007D74EB">
        <w:rPr>
          <w:i/>
          <w:iCs/>
          <w:color w:val="FF0000"/>
        </w:rPr>
        <w:t xml:space="preserve">Bifidobacterium </w:t>
      </w:r>
      <w:proofErr w:type="spellStart"/>
      <w:r w:rsidRPr="007D74EB">
        <w:rPr>
          <w:i/>
          <w:iCs/>
          <w:color w:val="FF0000"/>
        </w:rPr>
        <w:t>infantis</w:t>
      </w:r>
      <w:proofErr w:type="spellEnd"/>
      <w:r w:rsidRPr="007D74EB">
        <w:rPr>
          <w:color w:val="FF0000"/>
        </w:rPr>
        <w:t xml:space="preserve"> 35624</w:t>
      </w:r>
    </w:p>
    <w:p w14:paraId="7CAD96FF" w14:textId="77777777" w:rsidR="002C7717" w:rsidRPr="007D74EB" w:rsidRDefault="00D9365F" w:rsidP="002C7717">
      <w:pPr>
        <w:spacing w:line="360" w:lineRule="auto"/>
      </w:pPr>
      <w:r w:rsidRPr="007D74EB">
        <w:lastRenderedPageBreak/>
        <w:t xml:space="preserve">REDUCE Hexa-LPS producing microbes – </w:t>
      </w:r>
    </w:p>
    <w:p w14:paraId="6B1A615E" w14:textId="77055660" w:rsidR="00D9365F" w:rsidRDefault="002C7717" w:rsidP="00D9365F">
      <w:pPr>
        <w:spacing w:line="360" w:lineRule="auto"/>
      </w:pPr>
      <w:r w:rsidRPr="007D74EB">
        <w:t xml:space="preserve">To do this, we need to </w:t>
      </w:r>
      <w:r w:rsidRPr="007D74EB">
        <w:t>REDUCE Escherichia coli (flexeri)</w:t>
      </w:r>
      <w:r w:rsidRPr="007D74EB">
        <w:t xml:space="preserve">, and Trimethylamine producing species. High levels of </w:t>
      </w:r>
      <w:proofErr w:type="spellStart"/>
      <w:r w:rsidRPr="007D74EB">
        <w:t>Hexa</w:t>
      </w:r>
      <w:proofErr w:type="spellEnd"/>
      <w:r w:rsidRPr="007D74EB">
        <w:t xml:space="preserve"> LPS producing microbes increases methane production in the </w:t>
      </w:r>
      <w:proofErr w:type="gramStart"/>
      <w:r w:rsidRPr="007D74EB">
        <w:t>gut, and</w:t>
      </w:r>
      <w:proofErr w:type="gramEnd"/>
      <w:r w:rsidRPr="007D74EB">
        <w:t xml:space="preserve"> leads to </w:t>
      </w:r>
      <w:r w:rsidR="00D6033C">
        <w:t>intestinal and systemic inflammation and impaired intestinal barrier integrity.</w:t>
      </w:r>
    </w:p>
    <w:p w14:paraId="1CABA73B" w14:textId="77777777" w:rsidR="00D6033C" w:rsidRDefault="00D6033C" w:rsidP="00D9365F">
      <w:pPr>
        <w:spacing w:line="360" w:lineRule="auto"/>
      </w:pPr>
    </w:p>
    <w:p w14:paraId="55CFA3EF" w14:textId="5792A919" w:rsidR="00D6033C" w:rsidRDefault="00D6033C" w:rsidP="00D9365F">
      <w:pPr>
        <w:spacing w:line="360" w:lineRule="auto"/>
        <w:rPr>
          <w:color w:val="FF0000"/>
        </w:rPr>
      </w:pPr>
      <w:r w:rsidRPr="00D6033C">
        <w:rPr>
          <w:color w:val="FF0000"/>
        </w:rPr>
        <w:t>C</w:t>
      </w:r>
      <w:r w:rsidRPr="00D6033C">
        <w:rPr>
          <w:color w:val="FF0000"/>
        </w:rPr>
        <w:t xml:space="preserve">ombination of </w:t>
      </w:r>
      <w:r w:rsidRPr="00D6033C">
        <w:rPr>
          <w:i/>
          <w:iCs/>
          <w:color w:val="FF0000"/>
        </w:rPr>
        <w:t xml:space="preserve">Lactobacillus </w:t>
      </w:r>
      <w:proofErr w:type="spellStart"/>
      <w:r w:rsidRPr="00D6033C">
        <w:rPr>
          <w:i/>
          <w:iCs/>
          <w:color w:val="FF0000"/>
        </w:rPr>
        <w:t>gasseri</w:t>
      </w:r>
      <w:proofErr w:type="spellEnd"/>
      <w:r w:rsidRPr="00D6033C">
        <w:rPr>
          <w:color w:val="FF0000"/>
        </w:rPr>
        <w:t xml:space="preserve"> KS-13, </w:t>
      </w:r>
      <w:r w:rsidRPr="00D6033C">
        <w:rPr>
          <w:i/>
          <w:iCs/>
          <w:color w:val="FF0000"/>
        </w:rPr>
        <w:t>Bifidobacterium bifidum</w:t>
      </w:r>
      <w:r w:rsidRPr="00D6033C">
        <w:rPr>
          <w:color w:val="FF0000"/>
        </w:rPr>
        <w:t xml:space="preserve"> G9-1 and </w:t>
      </w:r>
      <w:r w:rsidRPr="00D6033C">
        <w:rPr>
          <w:i/>
          <w:iCs/>
          <w:color w:val="FF0000"/>
        </w:rPr>
        <w:t>Bifidobacterium longum</w:t>
      </w:r>
      <w:r w:rsidRPr="00D6033C">
        <w:rPr>
          <w:color w:val="FF0000"/>
        </w:rPr>
        <w:t xml:space="preserve"> MM2 has been shown to reduce </w:t>
      </w:r>
      <w:r w:rsidRPr="00D6033C">
        <w:rPr>
          <w:i/>
          <w:iCs/>
          <w:color w:val="FF0000"/>
        </w:rPr>
        <w:t>Escherichia coli</w:t>
      </w:r>
      <w:r w:rsidRPr="00D6033C">
        <w:rPr>
          <w:color w:val="FF0000"/>
        </w:rPr>
        <w:t xml:space="preserve"> (hexa-LPS producer). </w:t>
      </w:r>
    </w:p>
    <w:p w14:paraId="1FBE78FE" w14:textId="56BCCCE7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 xml:space="preserve">Increase omega 3 to saturated fat ratio to reduce blood levels of hexa-LPS after meals. </w:t>
      </w:r>
    </w:p>
    <w:p w14:paraId="38D6008B" w14:textId="40B51DCF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 xml:space="preserve">GOS supplementation can reduce E.coli (a hexa-LPS producer. </w:t>
      </w:r>
    </w:p>
    <w:p w14:paraId="262228E2" w14:textId="77777777" w:rsidR="00D6033C" w:rsidRDefault="00D6033C" w:rsidP="00D9365F">
      <w:pPr>
        <w:spacing w:line="360" w:lineRule="auto"/>
        <w:rPr>
          <w:color w:val="FF0000"/>
        </w:rPr>
      </w:pPr>
    </w:p>
    <w:p w14:paraId="66ECBD6A" w14:textId="77777777" w:rsidR="00D6033C" w:rsidRPr="00D6033C" w:rsidRDefault="00D6033C" w:rsidP="00D9365F">
      <w:pPr>
        <w:spacing w:line="360" w:lineRule="auto"/>
        <w:rPr>
          <w:color w:val="FF0000"/>
        </w:rPr>
      </w:pPr>
    </w:p>
    <w:p w14:paraId="67E7A81E" w14:textId="6E492CF8" w:rsidR="00D9365F" w:rsidRDefault="00D9365F" w:rsidP="00D9365F">
      <w:pPr>
        <w:spacing w:line="360" w:lineRule="auto"/>
      </w:pPr>
      <w:r w:rsidRPr="007D74EB">
        <w:t xml:space="preserve">REDUCE Trimethylamine producing microbes – </w:t>
      </w:r>
      <w:r w:rsidR="00D6033C">
        <w:t>TMAO</w:t>
      </w:r>
    </w:p>
    <w:p w14:paraId="7A5F1F83" w14:textId="5D329DBD" w:rsidR="00D6033C" w:rsidRPr="007D74EB" w:rsidRDefault="00D6033C" w:rsidP="00D9365F">
      <w:pPr>
        <w:spacing w:line="360" w:lineRule="auto"/>
      </w:pPr>
      <w:r>
        <w:t xml:space="preserve">Produced from the breakdown of choline  and carnitine (red meat). </w:t>
      </w:r>
    </w:p>
    <w:p w14:paraId="1268D687" w14:textId="0CB60B66" w:rsidR="00D6033C" w:rsidRPr="007D74EB" w:rsidRDefault="00D6033C" w:rsidP="00D6033C">
      <w:pPr>
        <w:spacing w:line="360" w:lineRule="auto"/>
      </w:pPr>
      <w:r>
        <w:t>H</w:t>
      </w:r>
      <w:r w:rsidRPr="007D74EB">
        <w:t xml:space="preserve">igh levels of trimethylamine producing species results in increased gut inflammation, decreased intestinal barrier integrity, </w:t>
      </w:r>
      <w:r>
        <w:t xml:space="preserve">systemic inflammation, </w:t>
      </w:r>
      <w:r w:rsidRPr="007D74EB">
        <w:t xml:space="preserve">and leads to symptoms including…. </w:t>
      </w:r>
    </w:p>
    <w:p w14:paraId="5AFAAB18" w14:textId="77777777" w:rsidR="00D6033C" w:rsidRPr="007D74EB" w:rsidRDefault="00D6033C" w:rsidP="00D6033C">
      <w:pPr>
        <w:spacing w:line="360" w:lineRule="auto"/>
      </w:pPr>
      <w:r w:rsidRPr="007D74EB">
        <w:t xml:space="preserve">(Inflammation and Leaky gut) </w:t>
      </w:r>
    </w:p>
    <w:p w14:paraId="04CECFB1" w14:textId="77777777" w:rsidR="00D9365F" w:rsidRDefault="00D9365F" w:rsidP="00D9365F">
      <w:pPr>
        <w:spacing w:line="360" w:lineRule="auto"/>
      </w:pPr>
    </w:p>
    <w:p w14:paraId="43BEDB9C" w14:textId="7D580F73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>Limit or avoid dietary carnitine (red meat)</w:t>
      </w:r>
    </w:p>
    <w:p w14:paraId="78DE7F29" w14:textId="4D824018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>Resveratrol may reduce plasma TMAO</w:t>
      </w:r>
    </w:p>
    <w:p w14:paraId="28380AD8" w14:textId="54415596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>Increase cruciferous veg</w:t>
      </w:r>
    </w:p>
    <w:p w14:paraId="05737889" w14:textId="7EA269A6" w:rsid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>Reduce plasma homocysteine to reduce plasma TMAO</w:t>
      </w:r>
    </w:p>
    <w:p w14:paraId="4373FAAA" w14:textId="65A9334A" w:rsidR="00D6033C" w:rsidRPr="00D6033C" w:rsidRDefault="00D6033C" w:rsidP="00D9365F">
      <w:pPr>
        <w:spacing w:line="360" w:lineRule="auto"/>
        <w:rPr>
          <w:color w:val="FF0000"/>
        </w:rPr>
      </w:pPr>
      <w:r>
        <w:rPr>
          <w:color w:val="FF0000"/>
        </w:rPr>
        <w:t xml:space="preserve">Limit or avoid free choline supplementation. </w:t>
      </w:r>
    </w:p>
    <w:p w14:paraId="0F481C1E" w14:textId="77777777" w:rsidR="00D9365F" w:rsidRPr="007D74EB" w:rsidRDefault="00D9365F" w:rsidP="00D9365F">
      <w:pPr>
        <w:spacing w:line="360" w:lineRule="auto"/>
      </w:pPr>
    </w:p>
    <w:p w14:paraId="222918D6" w14:textId="55508E60" w:rsidR="00D9365F" w:rsidRDefault="00D9365F" w:rsidP="00D9365F">
      <w:pPr>
        <w:spacing w:line="360" w:lineRule="auto"/>
      </w:pPr>
      <w:r w:rsidRPr="007D74EB">
        <w:t xml:space="preserve">IMPROVE Butyrate producing microbes – </w:t>
      </w:r>
    </w:p>
    <w:p w14:paraId="6F31F0D1" w14:textId="10123467" w:rsidR="002C7717" w:rsidRPr="007D74EB" w:rsidRDefault="00B51343" w:rsidP="00D9365F">
      <w:pPr>
        <w:spacing w:line="360" w:lineRule="auto"/>
      </w:pPr>
      <w:r>
        <w:t xml:space="preserve">Butyrate </w:t>
      </w:r>
      <w:r>
        <w:t>is a beneficial short-chain fatty acid that is important for gut health</w:t>
      </w:r>
      <w:r>
        <w:t xml:space="preserve">. </w:t>
      </w:r>
      <w:r w:rsidR="002C7717" w:rsidRPr="007D74EB">
        <w:t xml:space="preserve">Decreased levels of </w:t>
      </w:r>
      <w:r>
        <w:t>b</w:t>
      </w:r>
      <w:r w:rsidR="002C7717" w:rsidRPr="007D74EB">
        <w:t xml:space="preserve">utyrate producing microbes results in decreased intestinal barrier integrity. </w:t>
      </w:r>
    </w:p>
    <w:p w14:paraId="76CF098B" w14:textId="77777777" w:rsidR="00D9365F" w:rsidRDefault="00D9365F" w:rsidP="00D9365F">
      <w:pPr>
        <w:spacing w:line="360" w:lineRule="auto"/>
      </w:pPr>
    </w:p>
    <w:p w14:paraId="7BA3D68D" w14:textId="5D74923E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t>Increase rye fibre sources</w:t>
      </w:r>
    </w:p>
    <w:p w14:paraId="19F6B5A6" w14:textId="7B453726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lastRenderedPageBreak/>
        <w:t xml:space="preserve">Mediterranean diet and diverse fibre sources (vegetables, fruit, whole grains, and legumes). </w:t>
      </w:r>
    </w:p>
    <w:p w14:paraId="577FE0CA" w14:textId="2F64086E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t>PHGG supplementation to increase butyrate producing microbes.</w:t>
      </w:r>
    </w:p>
    <w:p w14:paraId="569616A3" w14:textId="142241ED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t>FOS supplementation</w:t>
      </w:r>
    </w:p>
    <w:p w14:paraId="4514BB84" w14:textId="2E9D04EE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t>Pectin – apple skins etc</w:t>
      </w:r>
    </w:p>
    <w:p w14:paraId="590B20BB" w14:textId="46B8D196" w:rsidR="00B51343" w:rsidRDefault="00B51343" w:rsidP="00D9365F">
      <w:pPr>
        <w:spacing w:line="360" w:lineRule="auto"/>
        <w:rPr>
          <w:color w:val="FF0000"/>
        </w:rPr>
      </w:pPr>
      <w:r>
        <w:rPr>
          <w:color w:val="FF0000"/>
        </w:rPr>
        <w:t>Beta glucan may increase these populations (mushrooms etc)</w:t>
      </w:r>
    </w:p>
    <w:p w14:paraId="1DD5EB4B" w14:textId="77777777" w:rsidR="00B51343" w:rsidRPr="00B51343" w:rsidRDefault="00B51343" w:rsidP="00D9365F">
      <w:pPr>
        <w:spacing w:line="360" w:lineRule="auto"/>
        <w:rPr>
          <w:color w:val="FF0000"/>
        </w:rPr>
      </w:pPr>
    </w:p>
    <w:p w14:paraId="6502140C" w14:textId="77777777" w:rsidR="00D9365F" w:rsidRPr="007D74EB" w:rsidRDefault="00D9365F" w:rsidP="00D9365F">
      <w:pPr>
        <w:spacing w:line="360" w:lineRule="auto"/>
      </w:pPr>
    </w:p>
    <w:p w14:paraId="1EF37055" w14:textId="1E25FF91" w:rsidR="00D9365F" w:rsidRDefault="00D9365F" w:rsidP="00D9365F">
      <w:pPr>
        <w:spacing w:line="360" w:lineRule="auto"/>
      </w:pPr>
      <w:r w:rsidRPr="007D74EB">
        <w:t xml:space="preserve">REDUCE Histamine producing microbes – reduce histamine production </w:t>
      </w:r>
    </w:p>
    <w:p w14:paraId="5D351505" w14:textId="19BC312F" w:rsidR="00B51343" w:rsidRDefault="00013675" w:rsidP="00D9365F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This can result from impaired histamine degradation at the intestinal level due to DAO deficiency, and can lead to symptoms of nasal congestion, abdominal cramping, diarrhoea, constipation, eczema </w:t>
      </w:r>
      <w:proofErr w:type="gramStart"/>
      <w:r>
        <w:rPr>
          <w:color w:val="000000" w:themeColor="text1"/>
        </w:rPr>
        <w:t>etc..</w:t>
      </w:r>
      <w:proofErr w:type="gramEnd"/>
      <w:r>
        <w:rPr>
          <w:color w:val="000000" w:themeColor="text1"/>
        </w:rPr>
        <w:t xml:space="preserve">  AND THIS all most likely results from dysbiosis. </w:t>
      </w:r>
    </w:p>
    <w:p w14:paraId="580228DB" w14:textId="77777777" w:rsidR="00013675" w:rsidRPr="00013675" w:rsidRDefault="00013675" w:rsidP="00D9365F">
      <w:pPr>
        <w:spacing w:line="360" w:lineRule="auto"/>
        <w:rPr>
          <w:color w:val="000000" w:themeColor="text1"/>
        </w:rPr>
      </w:pPr>
    </w:p>
    <w:p w14:paraId="433C4963" w14:textId="151AE1A6" w:rsidR="00D9365F" w:rsidRPr="00B51343" w:rsidRDefault="00B51343" w:rsidP="00D9365F">
      <w:pPr>
        <w:spacing w:line="360" w:lineRule="auto"/>
        <w:rPr>
          <w:color w:val="FF0000"/>
        </w:rPr>
      </w:pPr>
      <w:r w:rsidRPr="00B51343">
        <w:rPr>
          <w:color w:val="FF0000"/>
        </w:rPr>
        <w:t>GIT demulcents</w:t>
      </w:r>
      <w:r>
        <w:rPr>
          <w:color w:val="FF0000"/>
        </w:rPr>
        <w:t xml:space="preserve"> for symptom of GORD etc. </w:t>
      </w:r>
    </w:p>
    <w:p w14:paraId="2087F64F" w14:textId="11F7F9D5" w:rsidR="00B51343" w:rsidRDefault="00B51343" w:rsidP="00D9365F">
      <w:pPr>
        <w:spacing w:line="360" w:lineRule="auto"/>
        <w:rPr>
          <w:color w:val="FF0000"/>
        </w:rPr>
      </w:pPr>
      <w:r w:rsidRPr="00B51343">
        <w:rPr>
          <w:color w:val="FF0000"/>
        </w:rPr>
        <w:t xml:space="preserve">Eat a low histamine diet for 4-8 weeks </w:t>
      </w:r>
    </w:p>
    <w:p w14:paraId="14C1C2C4" w14:textId="7F6B45EE" w:rsidR="00013675" w:rsidRPr="00013675" w:rsidRDefault="00013675" w:rsidP="00D9365F">
      <w:pPr>
        <w:spacing w:line="360" w:lineRule="auto"/>
        <w:rPr>
          <w:color w:val="FF0000"/>
          <w:sz w:val="32"/>
          <w:szCs w:val="32"/>
        </w:rPr>
      </w:pPr>
      <w:r w:rsidRPr="00013675">
        <w:rPr>
          <w:color w:val="FF0000"/>
          <w:sz w:val="32"/>
          <w:szCs w:val="32"/>
        </w:rPr>
        <w:t>Improve dysbiosis with all of the above suggestions</w:t>
      </w:r>
      <w:r>
        <w:rPr>
          <w:color w:val="FF0000"/>
          <w:sz w:val="32"/>
          <w:szCs w:val="32"/>
        </w:rPr>
        <w:t xml:space="preserve"> to improve histamine intolerance</w:t>
      </w:r>
      <w:r w:rsidRPr="00013675">
        <w:rPr>
          <w:color w:val="FF0000"/>
          <w:sz w:val="32"/>
          <w:szCs w:val="32"/>
        </w:rPr>
        <w:t xml:space="preserve">. </w:t>
      </w:r>
    </w:p>
    <w:p w14:paraId="6BECC981" w14:textId="77777777" w:rsidR="00013675" w:rsidRDefault="00013675" w:rsidP="00D9365F">
      <w:pPr>
        <w:spacing w:line="360" w:lineRule="auto"/>
        <w:rPr>
          <w:color w:val="000000" w:themeColor="text1"/>
          <w:sz w:val="28"/>
          <w:szCs w:val="28"/>
        </w:rPr>
      </w:pPr>
    </w:p>
    <w:p w14:paraId="7CE8EC96" w14:textId="38E9AA39" w:rsidR="00B51343" w:rsidRPr="00785D6F" w:rsidRDefault="00013675" w:rsidP="00D9365F">
      <w:pPr>
        <w:spacing w:line="360" w:lineRule="auto"/>
        <w:rPr>
          <w:color w:val="000000" w:themeColor="text1"/>
        </w:rPr>
      </w:pPr>
      <w:r w:rsidRPr="00785D6F">
        <w:rPr>
          <w:color w:val="000000" w:themeColor="text1"/>
        </w:rPr>
        <w:t xml:space="preserve">Also: Higher percentage of human DNA (host DNA contents) may be a marker for intestinal dysbiosis and disease – Crohn’s etc. </w:t>
      </w:r>
      <w:r w:rsidR="00B51343" w:rsidRPr="00785D6F">
        <w:rPr>
          <w:color w:val="000000" w:themeColor="text1"/>
        </w:rPr>
        <w:t xml:space="preserve"> </w:t>
      </w:r>
    </w:p>
    <w:p w14:paraId="270DD6A7" w14:textId="59E630F1" w:rsidR="00013675" w:rsidRDefault="00013675" w:rsidP="00D9365F">
      <w:pPr>
        <w:spacing w:line="360" w:lineRule="auto"/>
        <w:rPr>
          <w:color w:val="000000" w:themeColor="text1"/>
          <w:sz w:val="28"/>
          <w:szCs w:val="28"/>
        </w:rPr>
      </w:pPr>
      <w:r w:rsidRPr="00785D6F">
        <w:rPr>
          <w:color w:val="000000" w:themeColor="text1"/>
        </w:rPr>
        <w:t>Hopefully working on all of the above will decrease this marker also</w:t>
      </w:r>
      <w:r>
        <w:rPr>
          <w:color w:val="000000" w:themeColor="text1"/>
          <w:sz w:val="28"/>
          <w:szCs w:val="28"/>
        </w:rPr>
        <w:t xml:space="preserve">. </w:t>
      </w:r>
    </w:p>
    <w:p w14:paraId="08FF278F" w14:textId="77777777" w:rsidR="005A5B3C" w:rsidRDefault="005A5B3C" w:rsidP="00D9365F">
      <w:pPr>
        <w:spacing w:line="360" w:lineRule="auto"/>
        <w:rPr>
          <w:color w:val="000000" w:themeColor="text1"/>
          <w:sz w:val="28"/>
          <w:szCs w:val="28"/>
        </w:rPr>
      </w:pPr>
    </w:p>
    <w:p w14:paraId="4CC9A188" w14:textId="77777777" w:rsidR="00D605F5" w:rsidRDefault="00D605F5" w:rsidP="00D9365F">
      <w:pPr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Selective antimicrobials: </w:t>
      </w:r>
    </w:p>
    <w:p w14:paraId="4D99A305" w14:textId="4C0DE9A8" w:rsidR="00D605F5" w:rsidRPr="00D605F5" w:rsidRDefault="00D605F5" w:rsidP="00D9365F">
      <w:pPr>
        <w:spacing w:line="360" w:lineRule="auto"/>
        <w:rPr>
          <w:color w:val="FF0000"/>
          <w:sz w:val="28"/>
          <w:szCs w:val="28"/>
        </w:rPr>
      </w:pPr>
      <w:r w:rsidRPr="00D605F5">
        <w:rPr>
          <w:color w:val="FF0000"/>
          <w:sz w:val="28"/>
          <w:szCs w:val="28"/>
        </w:rPr>
        <w:t xml:space="preserve">POMEGRANATE, </w:t>
      </w:r>
      <w:r>
        <w:rPr>
          <w:color w:val="FF0000"/>
          <w:sz w:val="28"/>
          <w:szCs w:val="28"/>
        </w:rPr>
        <w:t xml:space="preserve">Garlic, Nigella, Caraway (these work as prebiotics due to polyphenol content), and are safely prescribed with probiotics etc. </w:t>
      </w:r>
    </w:p>
    <w:p w14:paraId="0EF75561" w14:textId="7F467192" w:rsidR="005A5B3C" w:rsidRPr="00D605F5" w:rsidRDefault="00D605F5" w:rsidP="00D9365F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Addressing disease associated species that were evident at higher rates than should be, in these results. </w:t>
      </w:r>
    </w:p>
    <w:sectPr w:rsidR="005A5B3C" w:rsidRPr="00D605F5" w:rsidSect="00E200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F"/>
    <w:rsid w:val="00013675"/>
    <w:rsid w:val="0007202F"/>
    <w:rsid w:val="002C7717"/>
    <w:rsid w:val="003002E0"/>
    <w:rsid w:val="00502215"/>
    <w:rsid w:val="005A5B3C"/>
    <w:rsid w:val="006A5FA4"/>
    <w:rsid w:val="00785D6F"/>
    <w:rsid w:val="007D74EB"/>
    <w:rsid w:val="00934F49"/>
    <w:rsid w:val="00B06489"/>
    <w:rsid w:val="00B51343"/>
    <w:rsid w:val="00B77BE7"/>
    <w:rsid w:val="00D6033C"/>
    <w:rsid w:val="00D605F5"/>
    <w:rsid w:val="00D9365F"/>
    <w:rsid w:val="00E20003"/>
    <w:rsid w:val="00F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C1F2E"/>
  <w15:chartTrackingRefBased/>
  <w15:docId w15:val="{66022081-8C78-F54E-910A-C665BEB8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Tarling</dc:creator>
  <cp:keywords/>
  <dc:description/>
  <cp:lastModifiedBy>Briony Tarling</cp:lastModifiedBy>
  <cp:revision>4</cp:revision>
  <dcterms:created xsi:type="dcterms:W3CDTF">2025-02-13T02:57:00Z</dcterms:created>
  <dcterms:modified xsi:type="dcterms:W3CDTF">2025-02-13T04:15:00Z</dcterms:modified>
</cp:coreProperties>
</file>