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F758D" w14:textId="77777777" w:rsidR="00903AE3" w:rsidRDefault="00903AE3" w:rsidP="00903AE3">
      <w:pPr>
        <w:spacing w:before="39"/>
        <w:ind w:left="165"/>
        <w:rPr>
          <w:rFonts w:ascii="SimSun" w:eastAsia="SimSun"/>
          <w:sz w:val="28"/>
        </w:rPr>
      </w:pPr>
      <w:bookmarkStart w:id="0" w:name="_Hlk190982961"/>
      <w:r>
        <w:rPr>
          <w:rFonts w:ascii="Calibri" w:eastAsia="Calibri"/>
          <w:b/>
          <w:spacing w:val="-2"/>
          <w:sz w:val="44"/>
        </w:rPr>
        <w:t>Nutrition</w:t>
      </w:r>
      <w:r>
        <w:rPr>
          <w:rFonts w:ascii="Calibri" w:eastAsia="Calibri"/>
          <w:b/>
          <w:spacing w:val="-15"/>
          <w:sz w:val="44"/>
        </w:rPr>
        <w:t xml:space="preserve"> </w:t>
      </w:r>
      <w:r>
        <w:rPr>
          <w:rFonts w:ascii="Calibri" w:eastAsia="Calibri"/>
          <w:b/>
          <w:spacing w:val="-2"/>
          <w:sz w:val="44"/>
        </w:rPr>
        <w:t>Prescription</w:t>
      </w:r>
      <w:r>
        <w:rPr>
          <w:rFonts w:ascii="SimSun" w:eastAsia="SimSun"/>
          <w:spacing w:val="-2"/>
          <w:sz w:val="44"/>
        </w:rPr>
        <w:t>：</w:t>
      </w:r>
      <w:r>
        <w:rPr>
          <w:rFonts w:ascii="MS Gothic" w:eastAsia="MS Gothic" w:hAnsi="MS Gothic" w:cs="MS Gothic" w:hint="eastAsia"/>
          <w:b/>
          <w:spacing w:val="-2"/>
          <w:sz w:val="28"/>
          <w:lang w:eastAsia="ja-JP"/>
        </w:rPr>
        <w:t>6th</w:t>
      </w:r>
      <w:r>
        <w:rPr>
          <w:rFonts w:ascii="Calibri" w:eastAsia="Calibri"/>
          <w:b/>
          <w:spacing w:val="-3"/>
          <w:sz w:val="28"/>
        </w:rPr>
        <w:t xml:space="preserve"> </w:t>
      </w:r>
      <w:proofErr w:type="spellStart"/>
      <w:r>
        <w:rPr>
          <w:rFonts w:ascii="SimSun" w:eastAsia="SimSun"/>
          <w:spacing w:val="-3"/>
          <w:sz w:val="28"/>
        </w:rPr>
        <w:t>臨床栄養カウンセリング</w:t>
      </w:r>
      <w:proofErr w:type="spellEnd"/>
    </w:p>
    <w:p w14:paraId="4F4D8D98" w14:textId="77777777" w:rsidR="00903AE3" w:rsidRDefault="00903AE3" w:rsidP="00903AE3">
      <w:pPr>
        <w:pStyle w:val="BodyText"/>
        <w:spacing w:before="202"/>
        <w:rPr>
          <w:rFonts w:ascii="SimSun"/>
          <w:sz w:val="44"/>
        </w:rPr>
      </w:pPr>
    </w:p>
    <w:p w14:paraId="6D3DE538" w14:textId="77777777" w:rsidR="00903AE3" w:rsidRDefault="00903AE3" w:rsidP="00903AE3">
      <w:pPr>
        <w:ind w:left="165"/>
        <w:rPr>
          <w:rFonts w:ascii="Calibri"/>
          <w:b/>
        </w:rPr>
      </w:pPr>
      <w:r>
        <w:rPr>
          <w:rFonts w:ascii="Calibri"/>
          <w:b/>
        </w:rPr>
        <w:t>Client</w:t>
      </w:r>
      <w:r>
        <w:rPr>
          <w:rFonts w:ascii="Calibri"/>
          <w:b/>
          <w:spacing w:val="-9"/>
        </w:rPr>
        <w:t xml:space="preserve"> </w:t>
      </w:r>
      <w:r>
        <w:rPr>
          <w:rFonts w:ascii="Calibri"/>
          <w:b/>
        </w:rPr>
        <w:t>name:</w:t>
      </w:r>
      <w:r>
        <w:rPr>
          <w:rFonts w:ascii="Calibri"/>
          <w:b/>
          <w:spacing w:val="-10"/>
        </w:rPr>
        <w:t xml:space="preserve"> </w:t>
      </w:r>
      <w:r>
        <w:rPr>
          <w:rFonts w:ascii="Calibri"/>
          <w:b/>
        </w:rPr>
        <w:t>Saya</w:t>
      </w:r>
      <w:r>
        <w:rPr>
          <w:rFonts w:ascii="Calibri"/>
          <w:b/>
          <w:spacing w:val="-5"/>
        </w:rPr>
        <w:t xml:space="preserve"> </w:t>
      </w:r>
      <w:r>
        <w:rPr>
          <w:rFonts w:ascii="Calibri"/>
          <w:b/>
          <w:spacing w:val="-2"/>
        </w:rPr>
        <w:t>Fujihara</w:t>
      </w:r>
    </w:p>
    <w:p w14:paraId="7A8F8FD9" w14:textId="77777777" w:rsidR="00903AE3" w:rsidRDefault="00903AE3" w:rsidP="00903AE3">
      <w:pPr>
        <w:pStyle w:val="BodyText"/>
        <w:spacing w:before="180"/>
        <w:ind w:left="165"/>
        <w:rPr>
          <w:rFonts w:ascii="Calibri"/>
        </w:rPr>
      </w:pPr>
      <w:r>
        <w:rPr>
          <w:rFonts w:ascii="Calibri"/>
        </w:rPr>
        <w:t>Client</w:t>
      </w:r>
      <w:r>
        <w:rPr>
          <w:rFonts w:ascii="Calibri"/>
          <w:spacing w:val="-4"/>
        </w:rPr>
        <w:t xml:space="preserve"> </w:t>
      </w:r>
      <w:r>
        <w:rPr>
          <w:rFonts w:ascii="Calibri"/>
        </w:rPr>
        <w:t>DOB:</w:t>
      </w:r>
      <w:r>
        <w:rPr>
          <w:rFonts w:ascii="Calibri"/>
          <w:spacing w:val="-5"/>
        </w:rPr>
        <w:t xml:space="preserve"> </w:t>
      </w:r>
      <w:r>
        <w:rPr>
          <w:rFonts w:ascii="Calibri"/>
          <w:spacing w:val="-2"/>
        </w:rPr>
        <w:t>11/12/1991</w:t>
      </w:r>
    </w:p>
    <w:p w14:paraId="708E776F" w14:textId="77777777" w:rsidR="00903AE3" w:rsidRDefault="00903AE3" w:rsidP="00903AE3">
      <w:pPr>
        <w:pStyle w:val="BodyText"/>
        <w:spacing w:before="183"/>
        <w:ind w:left="165"/>
        <w:rPr>
          <w:rFonts w:ascii="Calibri"/>
        </w:rPr>
      </w:pPr>
      <w:r>
        <w:rPr>
          <w:rFonts w:ascii="Calibri"/>
        </w:rPr>
        <w:t>Client</w:t>
      </w:r>
      <w:r>
        <w:rPr>
          <w:rFonts w:ascii="Calibri"/>
          <w:spacing w:val="-10"/>
        </w:rPr>
        <w:t xml:space="preserve"> </w:t>
      </w:r>
      <w:r>
        <w:rPr>
          <w:rFonts w:ascii="Calibri"/>
        </w:rPr>
        <w:t>Email</w:t>
      </w:r>
      <w:r>
        <w:rPr>
          <w:rFonts w:ascii="Calibri"/>
          <w:spacing w:val="-9"/>
        </w:rPr>
        <w:t xml:space="preserve"> </w:t>
      </w:r>
      <w:r>
        <w:rPr>
          <w:rFonts w:ascii="Calibri"/>
        </w:rPr>
        <w:t>Address:</w:t>
      </w:r>
      <w:r>
        <w:rPr>
          <w:rFonts w:ascii="Calibri"/>
          <w:spacing w:val="-7"/>
        </w:rPr>
        <w:t xml:space="preserve"> </w:t>
      </w:r>
      <w:hyperlink r:id="rId5">
        <w:r>
          <w:rPr>
            <w:rFonts w:ascii="Calibri"/>
            <w:color w:val="0461C1"/>
            <w:spacing w:val="-2"/>
            <w:u w:val="single" w:color="0461C1"/>
          </w:rPr>
          <w:t>hasebe38saya@gmail.com</w:t>
        </w:r>
      </w:hyperlink>
    </w:p>
    <w:p w14:paraId="2488C40E" w14:textId="77777777" w:rsidR="00903AE3" w:rsidRDefault="00903AE3" w:rsidP="00903AE3">
      <w:pPr>
        <w:pStyle w:val="BodyText"/>
        <w:spacing w:before="182"/>
        <w:ind w:left="165"/>
        <w:rPr>
          <w:rFonts w:ascii="Calibri"/>
        </w:rPr>
      </w:pPr>
      <w:r>
        <w:rPr>
          <w:rFonts w:ascii="Calibri"/>
        </w:rPr>
        <w:t>Client</w:t>
      </w:r>
      <w:r>
        <w:rPr>
          <w:rFonts w:ascii="Calibri"/>
          <w:spacing w:val="45"/>
        </w:rPr>
        <w:t xml:space="preserve"> </w:t>
      </w:r>
      <w:proofErr w:type="spellStart"/>
      <w:r>
        <w:rPr>
          <w:rFonts w:ascii="Calibri"/>
        </w:rPr>
        <w:t>ph</w:t>
      </w:r>
      <w:proofErr w:type="spellEnd"/>
      <w:r>
        <w:rPr>
          <w:rFonts w:ascii="Calibri"/>
        </w:rPr>
        <w:t>:</w:t>
      </w:r>
      <w:r>
        <w:rPr>
          <w:rFonts w:ascii="Calibri"/>
          <w:spacing w:val="-2"/>
        </w:rPr>
        <w:t xml:space="preserve"> +819084663838</w:t>
      </w:r>
    </w:p>
    <w:p w14:paraId="2DD601C3" w14:textId="77777777" w:rsidR="00903AE3" w:rsidRDefault="00903AE3" w:rsidP="00903AE3">
      <w:pPr>
        <w:pStyle w:val="BodyText"/>
        <w:rPr>
          <w:rFonts w:ascii="Calibri"/>
        </w:rPr>
      </w:pPr>
    </w:p>
    <w:p w14:paraId="060E63EB" w14:textId="77777777" w:rsidR="00903AE3" w:rsidRDefault="00903AE3" w:rsidP="00903AE3">
      <w:pPr>
        <w:pStyle w:val="BodyText"/>
        <w:spacing w:before="95"/>
        <w:rPr>
          <w:rFonts w:ascii="Calibri"/>
        </w:rPr>
      </w:pPr>
    </w:p>
    <w:p w14:paraId="711BEC2F" w14:textId="77777777" w:rsidR="00903AE3" w:rsidRDefault="00903AE3" w:rsidP="00903AE3">
      <w:pPr>
        <w:ind w:left="165"/>
        <w:rPr>
          <w:rFonts w:ascii="Calibri"/>
          <w:b/>
        </w:rPr>
      </w:pPr>
      <w:r>
        <w:rPr>
          <w:rFonts w:ascii="Calibri"/>
          <w:b/>
          <w:spacing w:val="-2"/>
        </w:rPr>
        <w:t>Practitioner:</w:t>
      </w:r>
      <w:r>
        <w:rPr>
          <w:rFonts w:ascii="Calibri"/>
          <w:b/>
          <w:spacing w:val="-3"/>
        </w:rPr>
        <w:t xml:space="preserve"> </w:t>
      </w:r>
      <w:r>
        <w:rPr>
          <w:rFonts w:ascii="Calibri"/>
          <w:b/>
          <w:spacing w:val="-2"/>
        </w:rPr>
        <w:t>Erika</w:t>
      </w:r>
      <w:r>
        <w:rPr>
          <w:rFonts w:ascii="Calibri"/>
          <w:b/>
          <w:spacing w:val="5"/>
        </w:rPr>
        <w:t xml:space="preserve"> </w:t>
      </w:r>
      <w:r>
        <w:rPr>
          <w:rFonts w:ascii="Calibri"/>
          <w:b/>
          <w:spacing w:val="-2"/>
        </w:rPr>
        <w:t>Okagawa</w:t>
      </w:r>
    </w:p>
    <w:p w14:paraId="6A522A29" w14:textId="508126E2" w:rsidR="00903AE3" w:rsidRDefault="00903AE3" w:rsidP="00903AE3">
      <w:pPr>
        <w:pStyle w:val="BodyText"/>
        <w:spacing w:before="183" w:line="403" w:lineRule="auto"/>
        <w:ind w:left="165" w:right="3671"/>
        <w:rPr>
          <w:rFonts w:ascii="Calibri"/>
        </w:rPr>
      </w:pPr>
      <w:r>
        <w:rPr>
          <w:rFonts w:ascii="Calibri"/>
        </w:rPr>
        <w:t>AARPN</w:t>
      </w:r>
      <w:r>
        <w:rPr>
          <w:rFonts w:ascii="Calibri"/>
          <w:spacing w:val="-13"/>
        </w:rPr>
        <w:t xml:space="preserve"> </w:t>
      </w:r>
      <w:r>
        <w:rPr>
          <w:rFonts w:ascii="Calibri"/>
        </w:rPr>
        <w:t>Associated</w:t>
      </w:r>
      <w:r>
        <w:rPr>
          <w:rFonts w:ascii="Calibri"/>
          <w:spacing w:val="-12"/>
        </w:rPr>
        <w:t xml:space="preserve"> </w:t>
      </w:r>
      <w:r>
        <w:rPr>
          <w:rFonts w:ascii="Calibri"/>
        </w:rPr>
        <w:t>Schedule</w:t>
      </w:r>
      <w:r>
        <w:rPr>
          <w:rFonts w:ascii="Calibri"/>
          <w:spacing w:val="-13"/>
        </w:rPr>
        <w:t xml:space="preserve"> </w:t>
      </w:r>
      <w:r>
        <w:rPr>
          <w:rFonts w:ascii="Calibri"/>
        </w:rPr>
        <w:t>1</w:t>
      </w:r>
      <w:r>
        <w:rPr>
          <w:rFonts w:ascii="Calibri"/>
          <w:spacing w:val="-12"/>
        </w:rPr>
        <w:t xml:space="preserve"> </w:t>
      </w:r>
      <w:r>
        <w:rPr>
          <w:rFonts w:ascii="Calibri"/>
        </w:rPr>
        <w:t>Practitioner</w:t>
      </w:r>
      <w:r>
        <w:rPr>
          <w:rFonts w:ascii="Calibri"/>
          <w:spacing w:val="-13"/>
        </w:rPr>
        <w:t xml:space="preserve"> </w:t>
      </w:r>
      <w:r>
        <w:rPr>
          <w:rFonts w:ascii="Calibri"/>
        </w:rPr>
        <w:t>No:</w:t>
      </w:r>
      <w:r>
        <w:rPr>
          <w:rFonts w:ascii="Calibri"/>
          <w:spacing w:val="-10"/>
        </w:rPr>
        <w:t xml:space="preserve"> </w:t>
      </w:r>
      <w:r>
        <w:rPr>
          <w:rFonts w:ascii="Calibri"/>
        </w:rPr>
        <w:t>PN00144U Practitioner Email:</w:t>
      </w:r>
      <w:r>
        <w:rPr>
          <w:rFonts w:ascii="Calibri"/>
          <w:spacing w:val="40"/>
        </w:rPr>
        <w:t xml:space="preserve"> </w:t>
      </w:r>
      <w:hyperlink r:id="rId6">
        <w:r>
          <w:rPr>
            <w:rFonts w:ascii="Calibri"/>
          </w:rPr>
          <w:t>erikaokagawa@gmail.com</w:t>
        </w:r>
      </w:hyperlink>
    </w:p>
    <w:p w14:paraId="6D2868D1" w14:textId="77777777" w:rsidR="00903AE3" w:rsidRDefault="00903AE3" w:rsidP="00903AE3">
      <w:pPr>
        <w:pStyle w:val="BodyText"/>
        <w:ind w:left="165"/>
        <w:rPr>
          <w:rFonts w:ascii="SimSun" w:eastAsia="SimSun"/>
          <w:lang w:eastAsia="ja-JP"/>
        </w:rPr>
      </w:pPr>
      <w:r>
        <w:rPr>
          <w:rFonts w:ascii="SimSun" w:eastAsia="SimSun"/>
          <w:lang w:eastAsia="ja-JP"/>
        </w:rPr>
        <w:t>２０２</w:t>
      </w:r>
      <w:r>
        <w:rPr>
          <w:rFonts w:ascii="SimSun" w:eastAsiaTheme="minorEastAsia" w:hint="eastAsia"/>
          <w:lang w:eastAsia="ja-JP"/>
        </w:rPr>
        <w:t>5</w:t>
      </w:r>
      <w:r>
        <w:rPr>
          <w:rFonts w:ascii="SimSun" w:eastAsia="SimSun"/>
          <w:lang w:eastAsia="ja-JP"/>
        </w:rPr>
        <w:t>年</w:t>
      </w:r>
      <w:r>
        <w:rPr>
          <w:rFonts w:asciiTheme="minorEastAsia" w:eastAsiaTheme="minorEastAsia" w:hAnsiTheme="minorEastAsia" w:hint="eastAsia"/>
          <w:lang w:eastAsia="ja-JP"/>
        </w:rPr>
        <w:t>2</w:t>
      </w:r>
      <w:r>
        <w:rPr>
          <w:rFonts w:ascii="SimSun" w:eastAsia="SimSun"/>
          <w:lang w:eastAsia="ja-JP"/>
        </w:rPr>
        <w:t>月</w:t>
      </w:r>
      <w:r>
        <w:rPr>
          <w:rFonts w:asciiTheme="minorEastAsia" w:eastAsiaTheme="minorEastAsia" w:hAnsiTheme="minorEastAsia" w:hint="eastAsia"/>
          <w:lang w:eastAsia="ja-JP"/>
        </w:rPr>
        <w:t>20</w:t>
      </w:r>
      <w:r>
        <w:rPr>
          <w:rFonts w:ascii="SimSun" w:eastAsia="SimSun"/>
          <w:spacing w:val="-10"/>
          <w:lang w:eastAsia="ja-JP"/>
        </w:rPr>
        <w:t>日</w:t>
      </w:r>
    </w:p>
    <w:bookmarkEnd w:id="0"/>
    <w:p w14:paraId="52A26716" w14:textId="77777777" w:rsidR="00903AE3" w:rsidRDefault="00903AE3" w:rsidP="00903AE3">
      <w:pPr>
        <w:jc w:val="center"/>
        <w:rPr>
          <w:lang w:eastAsia="ja-JP"/>
        </w:rPr>
      </w:pPr>
      <w:r>
        <w:rPr>
          <w:lang w:eastAsia="ja-JP"/>
        </w:rPr>
        <w:t xml:space="preserve">Treatment </w:t>
      </w:r>
      <w:proofErr w:type="gramStart"/>
      <w:r>
        <w:rPr>
          <w:lang w:eastAsia="ja-JP"/>
        </w:rPr>
        <w:t>goals:方針</w:t>
      </w:r>
      <w:proofErr w:type="gramEnd"/>
    </w:p>
    <w:p w14:paraId="3B599F71" w14:textId="77777777" w:rsidR="00903AE3" w:rsidRDefault="00903AE3" w:rsidP="00903AE3">
      <w:pPr>
        <w:rPr>
          <w:lang w:eastAsia="ja-JP"/>
        </w:rPr>
      </w:pPr>
      <w:r>
        <w:rPr>
          <w:lang w:eastAsia="ja-JP"/>
        </w:rPr>
        <w:t>１．腸内環境を整える</w:t>
      </w:r>
    </w:p>
    <w:p w14:paraId="784693D4" w14:textId="77777777" w:rsidR="00903AE3" w:rsidRDefault="00903AE3" w:rsidP="00903AE3">
      <w:pPr>
        <w:rPr>
          <w:lang w:eastAsia="ja-JP"/>
        </w:rPr>
      </w:pPr>
      <w:r>
        <w:rPr>
          <w:lang w:eastAsia="ja-JP"/>
        </w:rPr>
        <w:t>２．カルシウム＆</w:t>
      </w:r>
      <w:proofErr w:type="spellStart"/>
      <w:r>
        <w:rPr>
          <w:lang w:eastAsia="ja-JP"/>
        </w:rPr>
        <w:t>VitD</w:t>
      </w:r>
      <w:proofErr w:type="spellEnd"/>
      <w:r>
        <w:rPr>
          <w:lang w:eastAsia="ja-JP"/>
        </w:rPr>
        <w:t>の吸収を高めて骨粗鬆症をサポート</w:t>
      </w:r>
    </w:p>
    <w:p w14:paraId="46A22DCB" w14:textId="77777777" w:rsidR="00903AE3" w:rsidRDefault="00903AE3" w:rsidP="00903AE3">
      <w:pPr>
        <w:rPr>
          <w:lang w:eastAsia="ja-JP"/>
        </w:rPr>
      </w:pPr>
      <w:r>
        <w:rPr>
          <w:lang w:eastAsia="ja-JP"/>
        </w:rPr>
        <w:t>３．血液＆免疫サポート</w:t>
      </w:r>
    </w:p>
    <w:p w14:paraId="4F586B59" w14:textId="56C38F4C" w:rsidR="00510606" w:rsidRDefault="00903AE3" w:rsidP="00903AE3">
      <w:pPr>
        <w:rPr>
          <w:lang w:eastAsia="ja-JP"/>
        </w:rPr>
      </w:pPr>
      <w:r>
        <w:rPr>
          <w:lang w:eastAsia="ja-JP"/>
        </w:rPr>
        <w:t>４．ストレスに適応する体づくり</w:t>
      </w:r>
    </w:p>
    <w:p w14:paraId="6D2F2541" w14:textId="77777777" w:rsidR="00903AE3" w:rsidRDefault="00903AE3" w:rsidP="00903AE3">
      <w:pPr>
        <w:rPr>
          <w:lang w:eastAsia="ja-JP"/>
        </w:rPr>
      </w:pPr>
    </w:p>
    <w:p w14:paraId="7521695D" w14:textId="600F92D7" w:rsidR="00903AE3" w:rsidRPr="00903AE3" w:rsidRDefault="00903AE3" w:rsidP="00903AE3">
      <w:pPr>
        <w:pStyle w:val="BodyText"/>
        <w:ind w:left="165"/>
        <w:rPr>
          <w:rFonts w:ascii="SimSun" w:eastAsiaTheme="minorEastAsia" w:hint="eastAsia"/>
          <w:lang w:eastAsia="ja-JP"/>
        </w:rPr>
      </w:pPr>
      <w:r>
        <w:rPr>
          <w:rFonts w:ascii="SimSun" w:eastAsia="SimSun"/>
          <w:spacing w:val="-5"/>
          <w:lang w:eastAsia="ja-JP"/>
        </w:rPr>
        <w:t>サプリメント処方：</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0"/>
        <w:gridCol w:w="1505"/>
        <w:gridCol w:w="1500"/>
        <w:gridCol w:w="1504"/>
        <w:gridCol w:w="1507"/>
        <w:gridCol w:w="1500"/>
      </w:tblGrid>
      <w:tr w:rsidR="00903AE3" w14:paraId="6DFB40A7" w14:textId="77777777" w:rsidTr="00AA04FE">
        <w:trPr>
          <w:trHeight w:val="472"/>
        </w:trPr>
        <w:tc>
          <w:tcPr>
            <w:tcW w:w="1500" w:type="dxa"/>
          </w:tcPr>
          <w:p w14:paraId="1DD40362" w14:textId="77777777" w:rsidR="00903AE3" w:rsidRDefault="00903AE3" w:rsidP="00AA04FE">
            <w:pPr>
              <w:pStyle w:val="TableParagraph"/>
              <w:spacing w:before="48"/>
              <w:ind w:left="115"/>
              <w:rPr>
                <w:rFonts w:ascii="SimSun" w:eastAsia="SimSun"/>
              </w:rPr>
            </w:pPr>
            <w:proofErr w:type="spellStart"/>
            <w:r>
              <w:rPr>
                <w:rFonts w:ascii="SimSun" w:eastAsia="SimSun"/>
                <w:spacing w:val="-7"/>
              </w:rPr>
              <w:t>ブランド</w:t>
            </w:r>
            <w:proofErr w:type="spellEnd"/>
          </w:p>
        </w:tc>
        <w:tc>
          <w:tcPr>
            <w:tcW w:w="1505" w:type="dxa"/>
          </w:tcPr>
          <w:p w14:paraId="69927DF9" w14:textId="77777777" w:rsidR="00903AE3" w:rsidRDefault="00903AE3" w:rsidP="00AA04FE">
            <w:pPr>
              <w:pStyle w:val="TableParagraph"/>
              <w:spacing w:before="48"/>
              <w:ind w:left="117"/>
              <w:rPr>
                <w:rFonts w:ascii="SimSun" w:eastAsia="SimSun"/>
              </w:rPr>
            </w:pPr>
            <w:proofErr w:type="spellStart"/>
            <w:r>
              <w:rPr>
                <w:rFonts w:ascii="SimSun" w:eastAsia="SimSun"/>
                <w:spacing w:val="-8"/>
              </w:rPr>
              <w:t>商品名</w:t>
            </w:r>
            <w:proofErr w:type="spellEnd"/>
          </w:p>
        </w:tc>
        <w:tc>
          <w:tcPr>
            <w:tcW w:w="1500" w:type="dxa"/>
          </w:tcPr>
          <w:p w14:paraId="33F79C37" w14:textId="77777777" w:rsidR="00903AE3" w:rsidRDefault="00903AE3" w:rsidP="00AA04FE">
            <w:pPr>
              <w:pStyle w:val="TableParagraph"/>
              <w:spacing w:before="48"/>
              <w:ind w:left="112"/>
              <w:rPr>
                <w:rFonts w:ascii="SimSun" w:eastAsia="SimSun"/>
              </w:rPr>
            </w:pPr>
            <w:r>
              <w:rPr>
                <w:rFonts w:ascii="SimSun" w:eastAsia="SimSun"/>
                <w:spacing w:val="-10"/>
              </w:rPr>
              <w:t>数</w:t>
            </w:r>
          </w:p>
        </w:tc>
        <w:tc>
          <w:tcPr>
            <w:tcW w:w="1504" w:type="dxa"/>
          </w:tcPr>
          <w:p w14:paraId="3D30ACE4" w14:textId="77777777" w:rsidR="00903AE3" w:rsidRDefault="00903AE3" w:rsidP="00AA04FE">
            <w:pPr>
              <w:pStyle w:val="TableParagraph"/>
              <w:spacing w:before="48"/>
              <w:ind w:left="118"/>
              <w:rPr>
                <w:rFonts w:ascii="SimSun" w:eastAsia="SimSun"/>
              </w:rPr>
            </w:pPr>
            <w:proofErr w:type="spellStart"/>
            <w:r>
              <w:rPr>
                <w:rFonts w:ascii="SimSun" w:eastAsia="SimSun"/>
                <w:spacing w:val="-8"/>
              </w:rPr>
              <w:t>服用量</w:t>
            </w:r>
            <w:proofErr w:type="spellEnd"/>
          </w:p>
        </w:tc>
        <w:tc>
          <w:tcPr>
            <w:tcW w:w="1507" w:type="dxa"/>
          </w:tcPr>
          <w:p w14:paraId="0F65888A" w14:textId="77777777" w:rsidR="00903AE3" w:rsidRDefault="00903AE3" w:rsidP="00AA04FE">
            <w:pPr>
              <w:pStyle w:val="TableParagraph"/>
              <w:rPr>
                <w:rFonts w:ascii="Times New Roman"/>
              </w:rPr>
            </w:pPr>
          </w:p>
        </w:tc>
        <w:tc>
          <w:tcPr>
            <w:tcW w:w="1500" w:type="dxa"/>
          </w:tcPr>
          <w:p w14:paraId="4533C437" w14:textId="77777777" w:rsidR="00903AE3" w:rsidRDefault="00903AE3" w:rsidP="00AA04FE">
            <w:pPr>
              <w:pStyle w:val="TableParagraph"/>
              <w:rPr>
                <w:rFonts w:ascii="Times New Roman"/>
              </w:rPr>
            </w:pPr>
          </w:p>
        </w:tc>
      </w:tr>
      <w:tr w:rsidR="00903AE3" w14:paraId="381683A5" w14:textId="77777777" w:rsidTr="00AA04FE">
        <w:trPr>
          <w:trHeight w:val="808"/>
        </w:trPr>
        <w:tc>
          <w:tcPr>
            <w:tcW w:w="1500" w:type="dxa"/>
          </w:tcPr>
          <w:p w14:paraId="5AEC3C3B" w14:textId="77777777" w:rsidR="00903AE3" w:rsidRDefault="00903AE3" w:rsidP="00AA04FE">
            <w:pPr>
              <w:pStyle w:val="TableParagraph"/>
              <w:spacing w:line="268" w:lineRule="exact"/>
              <w:ind w:left="115"/>
            </w:pPr>
            <w:proofErr w:type="spellStart"/>
            <w:r>
              <w:rPr>
                <w:spacing w:val="-2"/>
              </w:rPr>
              <w:t>Bioceuticals</w:t>
            </w:r>
            <w:proofErr w:type="spellEnd"/>
          </w:p>
        </w:tc>
        <w:tc>
          <w:tcPr>
            <w:tcW w:w="1505" w:type="dxa"/>
          </w:tcPr>
          <w:p w14:paraId="33CF7D20" w14:textId="77777777" w:rsidR="00903AE3" w:rsidRDefault="00903AE3" w:rsidP="00AA04FE">
            <w:pPr>
              <w:pStyle w:val="TableParagraph"/>
              <w:spacing w:line="268" w:lineRule="exact"/>
              <w:ind w:left="117"/>
            </w:pPr>
            <w:proofErr w:type="spellStart"/>
            <w:r>
              <w:rPr>
                <w:spacing w:val="-2"/>
              </w:rPr>
              <w:t>UltraClean</w:t>
            </w:r>
            <w:proofErr w:type="spellEnd"/>
          </w:p>
          <w:p w14:paraId="39FFF85C" w14:textId="77777777" w:rsidR="00903AE3" w:rsidRDefault="00903AE3" w:rsidP="00AA04FE">
            <w:pPr>
              <w:pStyle w:val="TableParagraph"/>
              <w:spacing w:before="134"/>
              <w:ind w:left="117"/>
            </w:pPr>
            <w:r>
              <w:rPr>
                <w:spacing w:val="-5"/>
              </w:rPr>
              <w:t>EPA/DHA</w:t>
            </w:r>
            <w:r>
              <w:rPr>
                <w:spacing w:val="-1"/>
              </w:rPr>
              <w:t xml:space="preserve"> </w:t>
            </w:r>
            <w:r>
              <w:rPr>
                <w:spacing w:val="-4"/>
              </w:rPr>
              <w:t>Plus</w:t>
            </w:r>
          </w:p>
        </w:tc>
        <w:tc>
          <w:tcPr>
            <w:tcW w:w="1500" w:type="dxa"/>
          </w:tcPr>
          <w:p w14:paraId="2BE7C30E" w14:textId="77777777" w:rsidR="00903AE3" w:rsidRDefault="00903AE3" w:rsidP="00AA04FE">
            <w:pPr>
              <w:pStyle w:val="TableParagraph"/>
              <w:spacing w:line="268" w:lineRule="exact"/>
              <w:ind w:left="112"/>
            </w:pPr>
            <w:r>
              <w:t>240c</w:t>
            </w:r>
            <w:r>
              <w:rPr>
                <w:spacing w:val="-5"/>
              </w:rPr>
              <w:t xml:space="preserve"> </w:t>
            </w:r>
            <w:r>
              <w:t>x</w:t>
            </w:r>
            <w:r>
              <w:rPr>
                <w:spacing w:val="-5"/>
              </w:rPr>
              <w:t xml:space="preserve"> </w:t>
            </w:r>
            <w:r>
              <w:rPr>
                <w:spacing w:val="-10"/>
              </w:rPr>
              <w:t>2</w:t>
            </w:r>
          </w:p>
        </w:tc>
        <w:tc>
          <w:tcPr>
            <w:tcW w:w="1504" w:type="dxa"/>
          </w:tcPr>
          <w:p w14:paraId="7532BD8F" w14:textId="77777777" w:rsidR="00903AE3" w:rsidRDefault="00903AE3" w:rsidP="00AA04FE">
            <w:pPr>
              <w:pStyle w:val="TableParagraph"/>
              <w:spacing w:line="268" w:lineRule="exact"/>
              <w:ind w:left="118"/>
            </w:pPr>
            <w:r>
              <w:t>2</w:t>
            </w:r>
            <w:r>
              <w:rPr>
                <w:spacing w:val="-1"/>
              </w:rPr>
              <w:t xml:space="preserve"> </w:t>
            </w:r>
            <w:r>
              <w:rPr>
                <w:spacing w:val="-2"/>
              </w:rPr>
              <w:t>Caps/day</w:t>
            </w:r>
          </w:p>
        </w:tc>
        <w:tc>
          <w:tcPr>
            <w:tcW w:w="1507" w:type="dxa"/>
          </w:tcPr>
          <w:p w14:paraId="369F101C" w14:textId="77777777" w:rsidR="00903AE3" w:rsidRDefault="00903AE3" w:rsidP="00AA04FE">
            <w:pPr>
              <w:pStyle w:val="TableParagraph"/>
              <w:rPr>
                <w:rFonts w:ascii="Times New Roman"/>
              </w:rPr>
            </w:pPr>
          </w:p>
        </w:tc>
        <w:tc>
          <w:tcPr>
            <w:tcW w:w="1500" w:type="dxa"/>
          </w:tcPr>
          <w:p w14:paraId="0F39D113" w14:textId="77777777" w:rsidR="00903AE3" w:rsidRDefault="00903AE3" w:rsidP="00AA04FE">
            <w:pPr>
              <w:pStyle w:val="TableParagraph"/>
              <w:rPr>
                <w:rFonts w:ascii="Times New Roman"/>
              </w:rPr>
            </w:pPr>
          </w:p>
        </w:tc>
      </w:tr>
      <w:tr w:rsidR="00903AE3" w14:paraId="4B6CEC08" w14:textId="77777777" w:rsidTr="00AA04FE">
        <w:trPr>
          <w:trHeight w:val="803"/>
        </w:trPr>
        <w:tc>
          <w:tcPr>
            <w:tcW w:w="1500" w:type="dxa"/>
          </w:tcPr>
          <w:p w14:paraId="52C51E31" w14:textId="77777777" w:rsidR="00903AE3" w:rsidRPr="009D0869" w:rsidRDefault="00903AE3" w:rsidP="00AA04FE">
            <w:pPr>
              <w:pStyle w:val="TableParagraph"/>
              <w:spacing w:before="134"/>
              <w:rPr>
                <w:rFonts w:eastAsiaTheme="minorEastAsia" w:hint="eastAsia"/>
                <w:lang w:eastAsia="ja-JP"/>
              </w:rPr>
            </w:pPr>
          </w:p>
        </w:tc>
        <w:tc>
          <w:tcPr>
            <w:tcW w:w="1505" w:type="dxa"/>
          </w:tcPr>
          <w:p w14:paraId="6F24220D" w14:textId="77777777" w:rsidR="00903AE3" w:rsidRPr="009D0869" w:rsidRDefault="00903AE3" w:rsidP="00AA04FE">
            <w:pPr>
              <w:pStyle w:val="TableParagraph"/>
              <w:spacing w:line="268" w:lineRule="exact"/>
              <w:rPr>
                <w:rFonts w:eastAsiaTheme="minorEastAsia" w:hint="eastAsia"/>
                <w:lang w:eastAsia="ja-JP"/>
              </w:rPr>
            </w:pPr>
          </w:p>
        </w:tc>
        <w:tc>
          <w:tcPr>
            <w:tcW w:w="1500" w:type="dxa"/>
          </w:tcPr>
          <w:p w14:paraId="583B4E46" w14:textId="11A83670" w:rsidR="00903AE3" w:rsidRPr="00903AE3" w:rsidRDefault="00903AE3" w:rsidP="00AA04FE">
            <w:pPr>
              <w:pStyle w:val="TableParagraph"/>
              <w:spacing w:line="268" w:lineRule="exact"/>
              <w:ind w:left="112"/>
              <w:rPr>
                <w:rFonts w:eastAsiaTheme="minorEastAsia" w:hint="eastAsia"/>
                <w:lang w:eastAsia="ja-JP"/>
              </w:rPr>
            </w:pPr>
          </w:p>
        </w:tc>
        <w:tc>
          <w:tcPr>
            <w:tcW w:w="1504" w:type="dxa"/>
          </w:tcPr>
          <w:p w14:paraId="7636AF83" w14:textId="77777777" w:rsidR="00903AE3" w:rsidRPr="009D0869" w:rsidRDefault="00903AE3" w:rsidP="00AA04FE">
            <w:pPr>
              <w:pStyle w:val="TableParagraph"/>
              <w:spacing w:line="268" w:lineRule="exact"/>
              <w:ind w:left="118"/>
              <w:rPr>
                <w:rFonts w:eastAsiaTheme="minorEastAsia" w:hint="eastAsia"/>
                <w:lang w:eastAsia="ja-JP"/>
              </w:rPr>
            </w:pPr>
          </w:p>
        </w:tc>
        <w:tc>
          <w:tcPr>
            <w:tcW w:w="1507" w:type="dxa"/>
          </w:tcPr>
          <w:p w14:paraId="2AF83DDC" w14:textId="77777777" w:rsidR="00903AE3" w:rsidRDefault="00903AE3" w:rsidP="00AA04FE">
            <w:pPr>
              <w:pStyle w:val="TableParagraph"/>
              <w:rPr>
                <w:rFonts w:ascii="Times New Roman"/>
              </w:rPr>
            </w:pPr>
          </w:p>
        </w:tc>
        <w:tc>
          <w:tcPr>
            <w:tcW w:w="1500" w:type="dxa"/>
          </w:tcPr>
          <w:p w14:paraId="1069F1C6" w14:textId="77777777" w:rsidR="00903AE3" w:rsidRDefault="00903AE3" w:rsidP="00AA04FE">
            <w:pPr>
              <w:pStyle w:val="TableParagraph"/>
              <w:rPr>
                <w:rFonts w:ascii="Times New Roman"/>
              </w:rPr>
            </w:pPr>
          </w:p>
        </w:tc>
      </w:tr>
      <w:tr w:rsidR="00903AE3" w14:paraId="135AB4D8" w14:textId="77777777" w:rsidTr="00AA04FE">
        <w:trPr>
          <w:trHeight w:val="808"/>
        </w:trPr>
        <w:tc>
          <w:tcPr>
            <w:tcW w:w="1500" w:type="dxa"/>
          </w:tcPr>
          <w:p w14:paraId="2CA7C41A" w14:textId="77777777" w:rsidR="00903AE3" w:rsidRDefault="00903AE3" w:rsidP="00AA04FE">
            <w:pPr>
              <w:pStyle w:val="TableParagraph"/>
              <w:spacing w:before="1"/>
              <w:ind w:left="115"/>
            </w:pPr>
            <w:r>
              <w:rPr>
                <w:spacing w:val="-2"/>
              </w:rPr>
              <w:t>Eagle</w:t>
            </w:r>
          </w:p>
        </w:tc>
        <w:tc>
          <w:tcPr>
            <w:tcW w:w="1505" w:type="dxa"/>
          </w:tcPr>
          <w:p w14:paraId="3B1AE114" w14:textId="77777777" w:rsidR="00903AE3" w:rsidRDefault="00903AE3" w:rsidP="00AA04FE">
            <w:pPr>
              <w:pStyle w:val="TableParagraph"/>
              <w:spacing w:before="1"/>
              <w:ind w:left="117"/>
            </w:pPr>
            <w:r>
              <w:rPr>
                <w:spacing w:val="-2"/>
              </w:rPr>
              <w:t>Vitamin</w:t>
            </w:r>
            <w:r>
              <w:rPr>
                <w:spacing w:val="1"/>
              </w:rPr>
              <w:t xml:space="preserve"> </w:t>
            </w:r>
            <w:r>
              <w:rPr>
                <w:spacing w:val="-10"/>
              </w:rPr>
              <w:t>D</w:t>
            </w:r>
          </w:p>
          <w:p w14:paraId="1139889F" w14:textId="77777777" w:rsidR="00903AE3" w:rsidRDefault="00903AE3" w:rsidP="00AA04FE">
            <w:pPr>
              <w:pStyle w:val="TableParagraph"/>
              <w:spacing w:before="135"/>
              <w:ind w:left="117"/>
            </w:pPr>
            <w:r>
              <w:rPr>
                <w:spacing w:val="-2"/>
              </w:rPr>
              <w:t>spray</w:t>
            </w:r>
          </w:p>
        </w:tc>
        <w:tc>
          <w:tcPr>
            <w:tcW w:w="1500" w:type="dxa"/>
          </w:tcPr>
          <w:p w14:paraId="673AF2C2" w14:textId="77777777" w:rsidR="00903AE3" w:rsidRDefault="00903AE3" w:rsidP="00AA04FE">
            <w:pPr>
              <w:pStyle w:val="TableParagraph"/>
              <w:spacing w:before="1"/>
              <w:ind w:left="112"/>
            </w:pPr>
            <w:r>
              <w:t>50ml</w:t>
            </w:r>
            <w:r>
              <w:rPr>
                <w:spacing w:val="-5"/>
              </w:rPr>
              <w:t xml:space="preserve"> </w:t>
            </w:r>
            <w:r>
              <w:t>x</w:t>
            </w:r>
            <w:r>
              <w:rPr>
                <w:spacing w:val="-5"/>
              </w:rPr>
              <w:t xml:space="preserve"> </w:t>
            </w:r>
            <w:r>
              <w:rPr>
                <w:spacing w:val="-10"/>
              </w:rPr>
              <w:t>2</w:t>
            </w:r>
          </w:p>
        </w:tc>
        <w:tc>
          <w:tcPr>
            <w:tcW w:w="1504" w:type="dxa"/>
          </w:tcPr>
          <w:p w14:paraId="5B7FE2C1" w14:textId="77777777" w:rsidR="00903AE3" w:rsidRDefault="00903AE3" w:rsidP="00AA04FE">
            <w:pPr>
              <w:pStyle w:val="TableParagraph"/>
              <w:spacing w:before="1"/>
              <w:ind w:left="118"/>
            </w:pPr>
            <w:r>
              <w:rPr>
                <w:color w:val="FF0000"/>
              </w:rPr>
              <w:t>3</w:t>
            </w:r>
            <w:r>
              <w:rPr>
                <w:color w:val="FF0000"/>
                <w:spacing w:val="-1"/>
              </w:rPr>
              <w:t xml:space="preserve"> </w:t>
            </w:r>
            <w:r>
              <w:rPr>
                <w:color w:val="FF0000"/>
                <w:spacing w:val="-2"/>
              </w:rPr>
              <w:t>push/d</w:t>
            </w:r>
          </w:p>
        </w:tc>
        <w:tc>
          <w:tcPr>
            <w:tcW w:w="1507" w:type="dxa"/>
          </w:tcPr>
          <w:p w14:paraId="542ADDA1" w14:textId="77777777" w:rsidR="00903AE3" w:rsidRDefault="00903AE3" w:rsidP="00AA04FE">
            <w:pPr>
              <w:pStyle w:val="TableParagraph"/>
              <w:rPr>
                <w:rFonts w:ascii="Times New Roman"/>
              </w:rPr>
            </w:pPr>
          </w:p>
        </w:tc>
        <w:tc>
          <w:tcPr>
            <w:tcW w:w="1500" w:type="dxa"/>
          </w:tcPr>
          <w:p w14:paraId="0B854953" w14:textId="77777777" w:rsidR="00903AE3" w:rsidRDefault="00903AE3" w:rsidP="00AA04FE">
            <w:pPr>
              <w:pStyle w:val="TableParagraph"/>
              <w:rPr>
                <w:rFonts w:ascii="Times New Roman"/>
              </w:rPr>
            </w:pPr>
          </w:p>
        </w:tc>
      </w:tr>
      <w:tr w:rsidR="00903AE3" w14:paraId="4EE4CC14" w14:textId="77777777" w:rsidTr="00AA04FE">
        <w:trPr>
          <w:trHeight w:val="808"/>
        </w:trPr>
        <w:tc>
          <w:tcPr>
            <w:tcW w:w="1500" w:type="dxa"/>
          </w:tcPr>
          <w:p w14:paraId="19D88515" w14:textId="77777777" w:rsidR="00903AE3" w:rsidRPr="00007F8C" w:rsidRDefault="00903AE3" w:rsidP="00AA04FE">
            <w:pPr>
              <w:pStyle w:val="TableParagraph"/>
              <w:spacing w:before="1"/>
              <w:ind w:left="115"/>
              <w:rPr>
                <w:rFonts w:eastAsiaTheme="minorEastAsia"/>
                <w:spacing w:val="-2"/>
                <w:lang w:eastAsia="ja-JP"/>
              </w:rPr>
            </w:pPr>
            <w:r>
              <w:rPr>
                <w:rFonts w:ascii="MS Gothic" w:eastAsia="MS Gothic" w:hAnsi="MS Gothic" w:cs="MS Gothic" w:hint="eastAsia"/>
                <w:spacing w:val="-2"/>
                <w:lang w:eastAsia="ja-JP"/>
              </w:rPr>
              <w:t>Now</w:t>
            </w:r>
          </w:p>
        </w:tc>
        <w:tc>
          <w:tcPr>
            <w:tcW w:w="1505" w:type="dxa"/>
          </w:tcPr>
          <w:p w14:paraId="22763C77" w14:textId="77777777" w:rsidR="00903AE3" w:rsidRDefault="00903AE3" w:rsidP="00AA04FE">
            <w:pPr>
              <w:pStyle w:val="TableParagraph"/>
              <w:spacing w:before="1"/>
              <w:ind w:left="117"/>
              <w:rPr>
                <w:spacing w:val="-2"/>
              </w:rPr>
            </w:pPr>
            <w:r>
              <w:rPr>
                <w:rFonts w:asciiTheme="minorEastAsia" w:eastAsiaTheme="minorEastAsia" w:hAnsiTheme="minorEastAsia"/>
                <w:spacing w:val="-2"/>
                <w:lang w:eastAsia="ja-JP"/>
              </w:rPr>
              <w:t>Saccharomyces</w:t>
            </w:r>
            <w:r>
              <w:rPr>
                <w:rFonts w:asciiTheme="minorEastAsia" w:eastAsiaTheme="minorEastAsia" w:hAnsiTheme="minorEastAsia" w:hint="eastAsia"/>
                <w:spacing w:val="-2"/>
                <w:lang w:eastAsia="ja-JP"/>
              </w:rPr>
              <w:t xml:space="preserve"> </w:t>
            </w:r>
            <w:proofErr w:type="spellStart"/>
            <w:r>
              <w:rPr>
                <w:rFonts w:asciiTheme="minorEastAsia" w:eastAsiaTheme="minorEastAsia" w:hAnsiTheme="minorEastAsia"/>
                <w:spacing w:val="-2"/>
                <w:lang w:eastAsia="ja-JP"/>
              </w:rPr>
              <w:t>boulardii</w:t>
            </w:r>
            <w:proofErr w:type="spellEnd"/>
          </w:p>
        </w:tc>
        <w:tc>
          <w:tcPr>
            <w:tcW w:w="1500" w:type="dxa"/>
          </w:tcPr>
          <w:p w14:paraId="2CFA5FCC" w14:textId="77777777" w:rsidR="00903AE3" w:rsidRDefault="00903AE3" w:rsidP="00AA04FE">
            <w:pPr>
              <w:pStyle w:val="TableParagraph"/>
              <w:spacing w:before="1"/>
              <w:rPr>
                <w:lang w:eastAsia="ja-JP"/>
              </w:rPr>
            </w:pPr>
          </w:p>
        </w:tc>
        <w:tc>
          <w:tcPr>
            <w:tcW w:w="1504" w:type="dxa"/>
          </w:tcPr>
          <w:p w14:paraId="1C39E24A" w14:textId="77777777" w:rsidR="00903AE3" w:rsidRPr="00007F8C" w:rsidRDefault="00903AE3" w:rsidP="00AA04FE">
            <w:pPr>
              <w:pStyle w:val="TableParagraph"/>
              <w:spacing w:before="1"/>
              <w:ind w:left="118"/>
              <w:rPr>
                <w:rFonts w:asciiTheme="minorHAnsi" w:hAnsiTheme="minorHAnsi" w:cstheme="minorHAnsi"/>
                <w:color w:val="FF0000"/>
              </w:rPr>
            </w:pPr>
            <w:r w:rsidRPr="00007F8C">
              <w:rPr>
                <w:rFonts w:asciiTheme="minorHAnsi" w:eastAsiaTheme="minorEastAsia" w:hAnsiTheme="minorHAnsi" w:cstheme="minorHAnsi"/>
                <w:color w:val="FF0000"/>
                <w:lang w:eastAsia="ja-JP"/>
              </w:rPr>
              <w:t xml:space="preserve">2Cap </w:t>
            </w:r>
            <w:r>
              <w:rPr>
                <w:rFonts w:asciiTheme="minorHAnsi" w:eastAsiaTheme="minorEastAsia" w:hAnsiTheme="minorHAnsi" w:cstheme="minorHAnsi" w:hint="eastAsia"/>
                <w:color w:val="FF0000"/>
                <w:lang w:eastAsia="ja-JP"/>
              </w:rPr>
              <w:t>/d</w:t>
            </w:r>
            <w:r w:rsidRPr="00007F8C">
              <w:rPr>
                <w:rFonts w:asciiTheme="minorHAnsi" w:eastAsiaTheme="minorEastAsia" w:hAnsiTheme="minorHAnsi" w:cstheme="minorHAnsi"/>
                <w:color w:val="FF0000"/>
                <w:lang w:eastAsia="ja-JP"/>
              </w:rPr>
              <w:t>（</w:t>
            </w:r>
            <w:r>
              <w:rPr>
                <w:rFonts w:asciiTheme="minorHAnsi" w:eastAsiaTheme="minorEastAsia" w:hAnsiTheme="minorHAnsi" w:cstheme="minorHAnsi" w:hint="eastAsia"/>
                <w:color w:val="FF0000"/>
                <w:lang w:eastAsia="ja-JP"/>
              </w:rPr>
              <w:t>10</w:t>
            </w:r>
            <w:r w:rsidRPr="00007F8C">
              <w:rPr>
                <w:rFonts w:asciiTheme="minorHAnsi" w:eastAsiaTheme="minorEastAsia" w:hAnsiTheme="minorHAnsi" w:cstheme="minorHAnsi"/>
                <w:color w:val="FF0000"/>
                <w:lang w:eastAsia="ja-JP"/>
              </w:rPr>
              <w:t>billion</w:t>
            </w:r>
            <w:r w:rsidRPr="00007F8C">
              <w:rPr>
                <w:rFonts w:asciiTheme="minorHAnsi" w:eastAsiaTheme="minorEastAsia" w:hAnsiTheme="minorHAnsi" w:cstheme="minorHAnsi"/>
                <w:color w:val="FF0000"/>
                <w:lang w:eastAsia="ja-JP"/>
              </w:rPr>
              <w:t>）</w:t>
            </w:r>
          </w:p>
        </w:tc>
        <w:tc>
          <w:tcPr>
            <w:tcW w:w="1507" w:type="dxa"/>
          </w:tcPr>
          <w:p w14:paraId="73AAE7CD" w14:textId="77777777" w:rsidR="00903AE3" w:rsidRDefault="00903AE3" w:rsidP="00AA04FE">
            <w:pPr>
              <w:pStyle w:val="TableParagraph"/>
              <w:rPr>
                <w:rFonts w:ascii="Times New Roman"/>
              </w:rPr>
            </w:pPr>
          </w:p>
        </w:tc>
        <w:tc>
          <w:tcPr>
            <w:tcW w:w="1500" w:type="dxa"/>
          </w:tcPr>
          <w:p w14:paraId="7E8BA924" w14:textId="77777777" w:rsidR="00903AE3" w:rsidRDefault="00903AE3" w:rsidP="00AA04FE">
            <w:pPr>
              <w:pStyle w:val="TableParagraph"/>
              <w:rPr>
                <w:rFonts w:ascii="Times New Roman"/>
              </w:rPr>
            </w:pPr>
          </w:p>
        </w:tc>
      </w:tr>
    </w:tbl>
    <w:p w14:paraId="3A75FACD" w14:textId="77777777" w:rsidR="00903AE3" w:rsidRDefault="00903AE3" w:rsidP="00903AE3">
      <w:pPr>
        <w:pStyle w:val="BodyText"/>
        <w:spacing w:before="53"/>
        <w:rPr>
          <w:rFonts w:ascii="SimSun"/>
        </w:rPr>
      </w:pPr>
    </w:p>
    <w:p w14:paraId="29BB020F" w14:textId="77777777" w:rsidR="00903AE3" w:rsidRDefault="00903AE3" w:rsidP="00903AE3">
      <w:pPr>
        <w:rPr>
          <w:lang w:eastAsia="ja-JP"/>
        </w:rPr>
      </w:pPr>
      <w:r>
        <w:rPr>
          <w:lang w:eastAsia="ja-JP"/>
        </w:rPr>
        <w:t>＊注意事項</w:t>
      </w:r>
    </w:p>
    <w:p w14:paraId="064ACFFF" w14:textId="77777777" w:rsidR="00903AE3" w:rsidRDefault="00903AE3" w:rsidP="00903AE3">
      <w:pPr>
        <w:rPr>
          <w:lang w:eastAsia="ja-JP"/>
        </w:rPr>
      </w:pPr>
    </w:p>
    <w:p w14:paraId="7F1A153E" w14:textId="77777777" w:rsidR="00903AE3" w:rsidRPr="00903AE3" w:rsidRDefault="00903AE3" w:rsidP="00903AE3">
      <w:pPr>
        <w:rPr>
          <w:sz w:val="20"/>
          <w:szCs w:val="20"/>
          <w:lang w:eastAsia="ja-JP"/>
        </w:rPr>
      </w:pPr>
      <w:r>
        <w:rPr>
          <w:lang w:eastAsia="ja-JP"/>
        </w:rPr>
        <w:t>•</w:t>
      </w:r>
      <w:r>
        <w:rPr>
          <w:lang w:eastAsia="ja-JP"/>
        </w:rPr>
        <w:tab/>
      </w:r>
      <w:r w:rsidRPr="00903AE3">
        <w:rPr>
          <w:sz w:val="20"/>
          <w:szCs w:val="20"/>
          <w:lang w:eastAsia="ja-JP"/>
        </w:rPr>
        <w:t>ビタミンC は引き続きお休みしましょう。</w:t>
      </w:r>
    </w:p>
    <w:p w14:paraId="26ADE0CA" w14:textId="77777777" w:rsidR="00903AE3" w:rsidRPr="00903AE3" w:rsidRDefault="00903AE3" w:rsidP="00903AE3">
      <w:pPr>
        <w:rPr>
          <w:sz w:val="20"/>
          <w:szCs w:val="20"/>
          <w:lang w:eastAsia="ja-JP"/>
        </w:rPr>
      </w:pPr>
    </w:p>
    <w:p w14:paraId="7F6CE23D" w14:textId="52EFF089" w:rsidR="00903AE3" w:rsidRDefault="00903AE3" w:rsidP="00903AE3">
      <w:pPr>
        <w:rPr>
          <w:color w:val="FF0000"/>
          <w:sz w:val="20"/>
          <w:szCs w:val="20"/>
          <w:lang w:eastAsia="ja-JP"/>
        </w:rPr>
      </w:pPr>
      <w:r w:rsidRPr="00903AE3">
        <w:rPr>
          <w:sz w:val="20"/>
          <w:szCs w:val="20"/>
          <w:lang w:eastAsia="ja-JP"/>
        </w:rPr>
        <w:t>•</w:t>
      </w:r>
      <w:r w:rsidRPr="00903AE3">
        <w:rPr>
          <w:sz w:val="20"/>
          <w:szCs w:val="20"/>
          <w:lang w:eastAsia="ja-JP"/>
        </w:rPr>
        <w:tab/>
      </w:r>
      <w:r w:rsidRPr="00903AE3">
        <w:rPr>
          <w:color w:val="FF0000"/>
          <w:sz w:val="20"/>
          <w:szCs w:val="20"/>
          <w:lang w:eastAsia="ja-JP"/>
        </w:rPr>
        <w:t>SBは一日２錠食事と一緒に摂りましょう。アシクロビル（抗生物質服用後ＯＲ前に２時間以上</w:t>
      </w:r>
      <w:r>
        <w:rPr>
          <w:rFonts w:hint="eastAsia"/>
          <w:color w:val="FF0000"/>
          <w:sz w:val="20"/>
          <w:szCs w:val="20"/>
          <w:lang w:eastAsia="ja-JP"/>
        </w:rPr>
        <w:t>あ</w:t>
      </w:r>
      <w:r w:rsidRPr="00903AE3">
        <w:rPr>
          <w:color w:val="FF0000"/>
          <w:sz w:val="20"/>
          <w:szCs w:val="20"/>
          <w:lang w:eastAsia="ja-JP"/>
        </w:rPr>
        <w:t xml:space="preserve">けましょう）。 </w:t>
      </w:r>
    </w:p>
    <w:p w14:paraId="548B8BEB" w14:textId="77777777" w:rsidR="00903AE3" w:rsidRDefault="00903AE3" w:rsidP="00903AE3">
      <w:pPr>
        <w:rPr>
          <w:color w:val="FF0000"/>
          <w:sz w:val="20"/>
          <w:szCs w:val="20"/>
          <w:lang w:eastAsia="ja-JP"/>
        </w:rPr>
      </w:pPr>
    </w:p>
    <w:p w14:paraId="3AF55124" w14:textId="7036B462" w:rsidR="00903AE3" w:rsidRDefault="00903AE3">
      <w:pPr>
        <w:widowControl/>
        <w:autoSpaceDE/>
        <w:autoSpaceDN/>
        <w:spacing w:after="160" w:line="259" w:lineRule="auto"/>
        <w:rPr>
          <w:color w:val="FF0000"/>
          <w:sz w:val="20"/>
          <w:szCs w:val="20"/>
          <w:lang w:eastAsia="ja-JP"/>
        </w:rPr>
      </w:pPr>
      <w:r>
        <w:rPr>
          <w:color w:val="FF0000"/>
          <w:sz w:val="20"/>
          <w:szCs w:val="20"/>
          <w:lang w:eastAsia="ja-JP"/>
        </w:rPr>
        <w:br w:type="page"/>
      </w:r>
    </w:p>
    <w:p w14:paraId="4A0FB800" w14:textId="77777777" w:rsidR="00903AE3" w:rsidRPr="00204B65" w:rsidRDefault="00903AE3" w:rsidP="00903AE3">
      <w:pPr>
        <w:pStyle w:val="BodyText"/>
        <w:spacing w:before="46"/>
        <w:ind w:left="2717"/>
        <w:rPr>
          <w:rFonts w:ascii="SimSun" w:eastAsia="SimSun"/>
          <w:b/>
          <w:bCs/>
          <w:lang w:eastAsia="ja-JP"/>
        </w:rPr>
      </w:pPr>
      <w:bookmarkStart w:id="1" w:name="_Hlk190983076"/>
      <w:r w:rsidRPr="00204B65">
        <w:rPr>
          <w:rFonts w:ascii="SimSun" w:eastAsia="SimSun"/>
          <w:b/>
          <w:bCs/>
          <w:color w:val="006EC0"/>
          <w:spacing w:val="-3"/>
          <w:u w:val="single" w:color="006EC0"/>
          <w:lang w:eastAsia="ja-JP"/>
        </w:rPr>
        <w:lastRenderedPageBreak/>
        <w:t>生活＆食事習慣改善アドバイス</w:t>
      </w:r>
    </w:p>
    <w:bookmarkEnd w:id="1"/>
    <w:p w14:paraId="6B4DFCAE" w14:textId="77777777" w:rsidR="00903AE3" w:rsidRDefault="00903AE3" w:rsidP="00903AE3">
      <w:pPr>
        <w:spacing w:line="360" w:lineRule="auto"/>
        <w:rPr>
          <w:rFonts w:asciiTheme="minorHAnsi" w:hAnsiTheme="minorHAnsi" w:cstheme="minorHAnsi"/>
          <w:b/>
          <w:bCs/>
          <w:sz w:val="20"/>
          <w:szCs w:val="20"/>
          <w:u w:val="single"/>
          <w:lang w:eastAsia="ja-JP"/>
        </w:rPr>
      </w:pPr>
    </w:p>
    <w:p w14:paraId="18A1B9A4" w14:textId="77777777" w:rsidR="00903AE3" w:rsidRDefault="00903AE3" w:rsidP="00903AE3">
      <w:pPr>
        <w:spacing w:line="360" w:lineRule="auto"/>
        <w:rPr>
          <w:rFonts w:asciiTheme="minorHAnsi" w:hAnsiTheme="minorHAnsi" w:cstheme="minorHAnsi"/>
          <w:b/>
          <w:bCs/>
          <w:sz w:val="20"/>
          <w:szCs w:val="20"/>
          <w:u w:val="single"/>
          <w:lang w:eastAsia="ja-JP"/>
        </w:rPr>
      </w:pPr>
    </w:p>
    <w:p w14:paraId="625644CA" w14:textId="29E3863E" w:rsidR="00903AE3" w:rsidRPr="00903AE3" w:rsidRDefault="00903AE3" w:rsidP="00903AE3">
      <w:pPr>
        <w:spacing w:line="360" w:lineRule="auto"/>
        <w:rPr>
          <w:rFonts w:asciiTheme="minorHAnsi" w:hAnsiTheme="minorHAnsi" w:cstheme="minorHAnsi"/>
          <w:b/>
          <w:bCs/>
          <w:sz w:val="20"/>
          <w:szCs w:val="20"/>
          <w:u w:val="single"/>
          <w:lang w:eastAsia="ja-JP"/>
        </w:rPr>
      </w:pPr>
      <w:r w:rsidRPr="00903AE3">
        <w:rPr>
          <w:rFonts w:asciiTheme="minorHAnsi" w:hAnsiTheme="minorHAnsi" w:cstheme="minorHAnsi"/>
          <w:b/>
          <w:bCs/>
          <w:sz w:val="20"/>
          <w:szCs w:val="20"/>
          <w:u w:val="single"/>
          <w:lang w:eastAsia="ja-JP"/>
        </w:rPr>
        <w:t>１．</w:t>
      </w:r>
      <w:r w:rsidRPr="00903AE3">
        <w:rPr>
          <w:rFonts w:asciiTheme="minorHAnsi" w:hAnsiTheme="minorHAnsi" w:cstheme="minorHAnsi"/>
          <w:b/>
          <w:bCs/>
          <w:sz w:val="20"/>
          <w:szCs w:val="20"/>
          <w:u w:val="single"/>
          <w:lang w:eastAsia="ja-JP"/>
        </w:rPr>
        <w:t xml:space="preserve"> </w:t>
      </w:r>
      <w:r w:rsidRPr="00903AE3">
        <w:rPr>
          <w:rFonts w:asciiTheme="minorHAnsi" w:hAnsiTheme="minorHAnsi" w:cstheme="minorHAnsi"/>
          <w:b/>
          <w:bCs/>
          <w:sz w:val="20"/>
          <w:szCs w:val="20"/>
          <w:u w:val="single"/>
          <w:lang w:eastAsia="ja-JP"/>
        </w:rPr>
        <w:t>引き続きする事</w:t>
      </w:r>
    </w:p>
    <w:p w14:paraId="2299D21A" w14:textId="77777777" w:rsidR="00903AE3" w:rsidRPr="00903AE3" w:rsidRDefault="00903AE3" w:rsidP="00903AE3">
      <w:pPr>
        <w:spacing w:line="360" w:lineRule="auto"/>
        <w:rPr>
          <w:rFonts w:asciiTheme="minorHAnsi" w:hAnsiTheme="minorHAnsi" w:cstheme="minorHAnsi"/>
          <w:sz w:val="20"/>
          <w:szCs w:val="20"/>
          <w:lang w:eastAsia="ja-JP"/>
        </w:rPr>
      </w:pPr>
      <w:r w:rsidRPr="00903AE3">
        <w:rPr>
          <w:rFonts w:asciiTheme="minorHAnsi" w:hAnsiTheme="minorHAnsi" w:cstheme="minorHAnsi"/>
          <w:sz w:val="20"/>
          <w:szCs w:val="20"/>
          <w:lang w:eastAsia="ja-JP"/>
        </w:rPr>
        <w:t>•</w:t>
      </w:r>
      <w:r w:rsidRPr="00903AE3">
        <w:rPr>
          <w:rFonts w:asciiTheme="minorHAnsi" w:hAnsiTheme="minorHAnsi" w:cstheme="minorHAnsi"/>
          <w:sz w:val="20"/>
          <w:szCs w:val="20"/>
          <w:lang w:eastAsia="ja-JP"/>
        </w:rPr>
        <w:tab/>
      </w:r>
      <w:r w:rsidRPr="00903AE3">
        <w:rPr>
          <w:rFonts w:asciiTheme="minorHAnsi" w:hAnsiTheme="minorHAnsi" w:cstheme="minorHAnsi"/>
          <w:sz w:val="20"/>
          <w:szCs w:val="20"/>
          <w:lang w:eastAsia="ja-JP"/>
        </w:rPr>
        <w:t>グルテンは控える。</w:t>
      </w:r>
    </w:p>
    <w:p w14:paraId="021DE553" w14:textId="77777777" w:rsidR="00903AE3" w:rsidRPr="00903AE3" w:rsidRDefault="00903AE3" w:rsidP="00903AE3">
      <w:pPr>
        <w:spacing w:line="360" w:lineRule="auto"/>
        <w:rPr>
          <w:rFonts w:asciiTheme="minorHAnsi" w:hAnsiTheme="minorHAnsi" w:cstheme="minorHAnsi"/>
          <w:sz w:val="20"/>
          <w:szCs w:val="20"/>
          <w:lang w:eastAsia="ja-JP"/>
        </w:rPr>
      </w:pPr>
      <w:r w:rsidRPr="00903AE3">
        <w:rPr>
          <w:rFonts w:asciiTheme="minorHAnsi" w:hAnsiTheme="minorHAnsi" w:cstheme="minorHAnsi"/>
          <w:sz w:val="20"/>
          <w:szCs w:val="20"/>
          <w:lang w:eastAsia="ja-JP"/>
        </w:rPr>
        <w:t>•</w:t>
      </w:r>
      <w:r w:rsidRPr="00903AE3">
        <w:rPr>
          <w:rFonts w:asciiTheme="minorHAnsi" w:hAnsiTheme="minorHAnsi" w:cstheme="minorHAnsi"/>
          <w:sz w:val="20"/>
          <w:szCs w:val="20"/>
          <w:lang w:eastAsia="ja-JP"/>
        </w:rPr>
        <w:tab/>
      </w:r>
      <w:r w:rsidRPr="00903AE3">
        <w:rPr>
          <w:rFonts w:asciiTheme="minorHAnsi" w:hAnsiTheme="minorHAnsi" w:cstheme="minorHAnsi"/>
          <w:sz w:val="20"/>
          <w:szCs w:val="20"/>
          <w:lang w:eastAsia="ja-JP"/>
        </w:rPr>
        <w:t>水一日２</w:t>
      </w:r>
      <w:r w:rsidRPr="00903AE3">
        <w:rPr>
          <w:rFonts w:asciiTheme="minorHAnsi" w:hAnsiTheme="minorHAnsi" w:cstheme="minorHAnsi"/>
          <w:sz w:val="20"/>
          <w:szCs w:val="20"/>
          <w:lang w:eastAsia="ja-JP"/>
        </w:rPr>
        <w:t>L</w:t>
      </w:r>
      <w:r w:rsidRPr="00903AE3">
        <w:rPr>
          <w:rFonts w:asciiTheme="minorHAnsi" w:hAnsiTheme="minorHAnsi" w:cstheme="minorHAnsi"/>
          <w:sz w:val="20"/>
          <w:szCs w:val="20"/>
          <w:lang w:eastAsia="ja-JP"/>
        </w:rPr>
        <w:t>を目指しましょう。</w:t>
      </w:r>
    </w:p>
    <w:p w14:paraId="4FF34544" w14:textId="77777777" w:rsidR="00903AE3" w:rsidRPr="00903AE3" w:rsidRDefault="00903AE3" w:rsidP="00903AE3">
      <w:pPr>
        <w:spacing w:line="360" w:lineRule="auto"/>
        <w:rPr>
          <w:rFonts w:asciiTheme="minorHAnsi" w:hAnsiTheme="minorHAnsi" w:cstheme="minorHAnsi"/>
          <w:sz w:val="20"/>
          <w:szCs w:val="20"/>
          <w:lang w:eastAsia="ja-JP"/>
        </w:rPr>
      </w:pPr>
      <w:r w:rsidRPr="00903AE3">
        <w:rPr>
          <w:rFonts w:asciiTheme="minorHAnsi" w:hAnsiTheme="minorHAnsi" w:cstheme="minorHAnsi"/>
          <w:sz w:val="20"/>
          <w:szCs w:val="20"/>
          <w:lang w:eastAsia="ja-JP"/>
        </w:rPr>
        <w:t>•</w:t>
      </w:r>
      <w:r w:rsidRPr="00903AE3">
        <w:rPr>
          <w:rFonts w:asciiTheme="minorHAnsi" w:hAnsiTheme="minorHAnsi" w:cstheme="minorHAnsi"/>
          <w:sz w:val="20"/>
          <w:szCs w:val="20"/>
          <w:lang w:eastAsia="ja-JP"/>
        </w:rPr>
        <w:tab/>
      </w:r>
      <w:r w:rsidRPr="00903AE3">
        <w:rPr>
          <w:rFonts w:asciiTheme="minorHAnsi" w:hAnsiTheme="minorHAnsi" w:cstheme="minorHAnsi"/>
          <w:sz w:val="20"/>
          <w:szCs w:val="20"/>
          <w:lang w:eastAsia="ja-JP"/>
        </w:rPr>
        <w:t>卵１日２個</w:t>
      </w:r>
    </w:p>
    <w:p w14:paraId="42B530AD" w14:textId="77777777" w:rsidR="00903AE3" w:rsidRPr="00903AE3" w:rsidRDefault="00903AE3" w:rsidP="00903AE3">
      <w:pPr>
        <w:spacing w:line="360" w:lineRule="auto"/>
        <w:rPr>
          <w:rFonts w:asciiTheme="minorHAnsi" w:hAnsiTheme="minorHAnsi" w:cstheme="minorHAnsi"/>
          <w:sz w:val="20"/>
          <w:szCs w:val="20"/>
          <w:lang w:eastAsia="ja-JP"/>
        </w:rPr>
      </w:pPr>
      <w:r w:rsidRPr="00903AE3">
        <w:rPr>
          <w:rFonts w:asciiTheme="minorHAnsi" w:hAnsiTheme="minorHAnsi" w:cstheme="minorHAnsi"/>
          <w:sz w:val="20"/>
          <w:szCs w:val="20"/>
          <w:lang w:eastAsia="ja-JP"/>
        </w:rPr>
        <w:t>•</w:t>
      </w:r>
      <w:r w:rsidRPr="00903AE3">
        <w:rPr>
          <w:rFonts w:asciiTheme="minorHAnsi" w:hAnsiTheme="minorHAnsi" w:cstheme="minorHAnsi"/>
          <w:sz w:val="20"/>
          <w:szCs w:val="20"/>
          <w:lang w:eastAsia="ja-JP"/>
        </w:rPr>
        <w:tab/>
      </w:r>
      <w:r w:rsidRPr="00903AE3">
        <w:rPr>
          <w:rFonts w:asciiTheme="minorHAnsi" w:hAnsiTheme="minorHAnsi" w:cstheme="minorHAnsi"/>
          <w:sz w:val="20"/>
          <w:szCs w:val="20"/>
          <w:lang w:eastAsia="ja-JP"/>
        </w:rPr>
        <w:t>フルーツを意識して食べる。</w:t>
      </w:r>
    </w:p>
    <w:p w14:paraId="3C1927B4" w14:textId="77777777" w:rsidR="00903AE3" w:rsidRPr="00903AE3" w:rsidRDefault="00903AE3" w:rsidP="00903AE3">
      <w:pPr>
        <w:spacing w:line="360" w:lineRule="auto"/>
        <w:rPr>
          <w:rFonts w:asciiTheme="minorHAnsi" w:hAnsiTheme="minorHAnsi" w:cstheme="minorHAnsi"/>
          <w:sz w:val="20"/>
          <w:szCs w:val="20"/>
          <w:lang w:eastAsia="ja-JP"/>
        </w:rPr>
      </w:pPr>
      <w:r w:rsidRPr="00903AE3">
        <w:rPr>
          <w:rFonts w:asciiTheme="minorHAnsi" w:hAnsiTheme="minorHAnsi" w:cstheme="minorHAnsi"/>
          <w:sz w:val="20"/>
          <w:szCs w:val="20"/>
          <w:lang w:eastAsia="ja-JP"/>
        </w:rPr>
        <w:t>•</w:t>
      </w:r>
      <w:r w:rsidRPr="00903AE3">
        <w:rPr>
          <w:rFonts w:asciiTheme="minorHAnsi" w:hAnsiTheme="minorHAnsi" w:cstheme="minorHAnsi"/>
          <w:sz w:val="20"/>
          <w:szCs w:val="20"/>
          <w:lang w:eastAsia="ja-JP"/>
        </w:rPr>
        <w:tab/>
      </w:r>
      <w:r w:rsidRPr="00903AE3">
        <w:rPr>
          <w:rFonts w:asciiTheme="minorHAnsi" w:hAnsiTheme="minorHAnsi" w:cstheme="minorHAnsi"/>
          <w:sz w:val="20"/>
          <w:szCs w:val="20"/>
          <w:lang w:eastAsia="ja-JP"/>
        </w:rPr>
        <w:t>間食に小魚</w:t>
      </w:r>
    </w:p>
    <w:p w14:paraId="2C14E97A" w14:textId="77777777" w:rsidR="00903AE3" w:rsidRPr="00903AE3" w:rsidRDefault="00903AE3" w:rsidP="00903AE3">
      <w:pPr>
        <w:spacing w:line="360" w:lineRule="auto"/>
        <w:rPr>
          <w:rFonts w:asciiTheme="minorHAnsi" w:hAnsiTheme="minorHAnsi" w:cstheme="minorHAnsi"/>
          <w:sz w:val="20"/>
          <w:szCs w:val="20"/>
          <w:lang w:eastAsia="ja-JP"/>
        </w:rPr>
      </w:pPr>
      <w:r w:rsidRPr="00903AE3">
        <w:rPr>
          <w:rFonts w:asciiTheme="minorHAnsi" w:hAnsiTheme="minorHAnsi" w:cstheme="minorHAnsi"/>
          <w:sz w:val="20"/>
          <w:szCs w:val="20"/>
          <w:lang w:eastAsia="ja-JP"/>
        </w:rPr>
        <w:t>•</w:t>
      </w:r>
      <w:r w:rsidRPr="00903AE3">
        <w:rPr>
          <w:rFonts w:asciiTheme="minorHAnsi" w:hAnsiTheme="minorHAnsi" w:cstheme="minorHAnsi"/>
          <w:sz w:val="20"/>
          <w:szCs w:val="20"/>
          <w:lang w:eastAsia="ja-JP"/>
        </w:rPr>
        <w:tab/>
      </w:r>
      <w:r w:rsidRPr="00903AE3">
        <w:rPr>
          <w:rFonts w:asciiTheme="minorHAnsi" w:hAnsiTheme="minorHAnsi" w:cstheme="minorHAnsi"/>
          <w:sz w:val="20"/>
          <w:szCs w:val="20"/>
          <w:lang w:eastAsia="ja-JP"/>
        </w:rPr>
        <w:t>発酵食品</w:t>
      </w:r>
    </w:p>
    <w:p w14:paraId="7DB2F96D" w14:textId="394DB2EE" w:rsidR="00903AE3" w:rsidRDefault="00903AE3" w:rsidP="00903AE3">
      <w:pPr>
        <w:spacing w:line="360" w:lineRule="auto"/>
        <w:rPr>
          <w:rFonts w:asciiTheme="minorHAnsi" w:hAnsiTheme="minorHAnsi" w:cstheme="minorHAnsi"/>
          <w:sz w:val="20"/>
          <w:szCs w:val="20"/>
          <w:lang w:eastAsia="ja-JP"/>
        </w:rPr>
      </w:pPr>
      <w:r w:rsidRPr="00903AE3">
        <w:rPr>
          <w:rFonts w:asciiTheme="minorHAnsi" w:hAnsiTheme="minorHAnsi" w:cstheme="minorHAnsi"/>
          <w:sz w:val="20"/>
          <w:szCs w:val="20"/>
          <w:lang w:eastAsia="ja-JP"/>
        </w:rPr>
        <w:t>•</w:t>
      </w:r>
      <w:r w:rsidRPr="00903AE3">
        <w:rPr>
          <w:rFonts w:asciiTheme="minorHAnsi" w:hAnsiTheme="minorHAnsi" w:cstheme="minorHAnsi"/>
          <w:sz w:val="20"/>
          <w:szCs w:val="20"/>
          <w:lang w:eastAsia="ja-JP"/>
        </w:rPr>
        <w:tab/>
      </w:r>
      <w:r w:rsidRPr="00903AE3">
        <w:rPr>
          <w:rFonts w:asciiTheme="minorHAnsi" w:hAnsiTheme="minorHAnsi" w:cstheme="minorHAnsi"/>
          <w:sz w:val="20"/>
          <w:szCs w:val="20"/>
          <w:lang w:eastAsia="ja-JP"/>
        </w:rPr>
        <w:t>運動＆ヨガ</w:t>
      </w:r>
    </w:p>
    <w:p w14:paraId="2061AFFC" w14:textId="77777777" w:rsidR="00903AE3" w:rsidRDefault="00903AE3" w:rsidP="00903AE3">
      <w:pPr>
        <w:spacing w:line="360" w:lineRule="auto"/>
        <w:rPr>
          <w:rFonts w:asciiTheme="minorHAnsi" w:hAnsiTheme="minorHAnsi" w:cstheme="minorHAnsi"/>
          <w:sz w:val="20"/>
          <w:szCs w:val="20"/>
          <w:lang w:eastAsia="ja-JP"/>
        </w:rPr>
      </w:pPr>
    </w:p>
    <w:p w14:paraId="6C797862" w14:textId="77777777" w:rsidR="00903AE3" w:rsidRDefault="00903AE3" w:rsidP="00903AE3">
      <w:pPr>
        <w:spacing w:line="360" w:lineRule="auto"/>
        <w:rPr>
          <w:rFonts w:asciiTheme="minorHAnsi" w:hAnsiTheme="minorHAnsi" w:cstheme="minorHAnsi"/>
          <w:sz w:val="20"/>
          <w:szCs w:val="20"/>
          <w:lang w:eastAsia="ja-JP"/>
        </w:rPr>
      </w:pPr>
    </w:p>
    <w:p w14:paraId="407FAB04" w14:textId="77777777" w:rsidR="00903AE3" w:rsidRPr="00903AE3" w:rsidRDefault="00903AE3" w:rsidP="00903AE3">
      <w:pPr>
        <w:spacing w:line="360" w:lineRule="auto"/>
        <w:rPr>
          <w:rFonts w:asciiTheme="minorHAnsi" w:hAnsiTheme="minorHAnsi" w:cstheme="minorHAnsi"/>
          <w:b/>
          <w:bCs/>
          <w:sz w:val="20"/>
          <w:szCs w:val="20"/>
          <w:u w:val="single"/>
          <w:lang w:eastAsia="ja-JP"/>
        </w:rPr>
      </w:pPr>
      <w:r w:rsidRPr="00903AE3">
        <w:rPr>
          <w:rFonts w:asciiTheme="minorHAnsi" w:hAnsiTheme="minorHAnsi" w:cstheme="minorHAnsi"/>
          <w:b/>
          <w:bCs/>
          <w:sz w:val="20"/>
          <w:szCs w:val="20"/>
          <w:u w:val="single"/>
          <w:lang w:eastAsia="ja-JP"/>
        </w:rPr>
        <w:t>2</w:t>
      </w:r>
      <w:r w:rsidRPr="00903AE3">
        <w:rPr>
          <w:rFonts w:asciiTheme="minorHAnsi" w:hAnsiTheme="minorHAnsi" w:cstheme="minorHAnsi"/>
          <w:b/>
          <w:bCs/>
          <w:sz w:val="20"/>
          <w:szCs w:val="20"/>
          <w:u w:val="single"/>
          <w:lang w:eastAsia="ja-JP"/>
        </w:rPr>
        <w:t>．</w:t>
      </w:r>
      <w:r w:rsidRPr="00903AE3">
        <w:rPr>
          <w:rFonts w:asciiTheme="minorHAnsi" w:hAnsiTheme="minorHAnsi" w:cstheme="minorHAnsi"/>
          <w:b/>
          <w:bCs/>
          <w:sz w:val="20"/>
          <w:szCs w:val="20"/>
          <w:u w:val="single"/>
          <w:lang w:eastAsia="ja-JP"/>
        </w:rPr>
        <w:t xml:space="preserve"> </w:t>
      </w:r>
      <w:r w:rsidRPr="00903AE3">
        <w:rPr>
          <w:rFonts w:asciiTheme="minorHAnsi" w:hAnsiTheme="minorHAnsi" w:cstheme="minorHAnsi"/>
          <w:b/>
          <w:bCs/>
          <w:sz w:val="20"/>
          <w:szCs w:val="20"/>
          <w:u w:val="single"/>
          <w:lang w:eastAsia="ja-JP"/>
        </w:rPr>
        <w:t>キャベツ、ニンジン、パプリカ、ブロッコリー、キノコを意識的に食べる。</w:t>
      </w:r>
    </w:p>
    <w:p w14:paraId="7CD084A7" w14:textId="77777777" w:rsidR="00903AE3" w:rsidRPr="00903AE3" w:rsidRDefault="00903AE3" w:rsidP="00903AE3">
      <w:pPr>
        <w:spacing w:line="360" w:lineRule="auto"/>
        <w:rPr>
          <w:rFonts w:asciiTheme="minorHAnsi" w:hAnsiTheme="minorHAnsi" w:cstheme="minorHAnsi"/>
          <w:sz w:val="20"/>
          <w:szCs w:val="20"/>
          <w:lang w:eastAsia="ja-JP"/>
        </w:rPr>
      </w:pPr>
    </w:p>
    <w:p w14:paraId="667DF074" w14:textId="78497B09" w:rsidR="00903AE3" w:rsidRPr="00903AE3" w:rsidRDefault="00903AE3" w:rsidP="00903AE3">
      <w:pPr>
        <w:spacing w:line="360" w:lineRule="auto"/>
        <w:rPr>
          <w:rFonts w:asciiTheme="minorHAnsi" w:hAnsiTheme="minorHAnsi" w:cstheme="minorHAnsi"/>
          <w:sz w:val="20"/>
          <w:szCs w:val="20"/>
          <w:lang w:eastAsia="ja-JP"/>
        </w:rPr>
      </w:pPr>
      <w:r w:rsidRPr="00903AE3">
        <w:rPr>
          <w:rFonts w:asciiTheme="minorHAnsi" w:hAnsiTheme="minorHAnsi" w:cstheme="minorHAnsi"/>
          <w:sz w:val="20"/>
          <w:szCs w:val="20"/>
          <w:lang w:eastAsia="ja-JP"/>
        </w:rPr>
        <w:t>•</w:t>
      </w:r>
      <w:r w:rsidRPr="00903AE3">
        <w:rPr>
          <w:rFonts w:asciiTheme="minorHAnsi" w:hAnsiTheme="minorHAnsi" w:cstheme="minorHAnsi"/>
          <w:sz w:val="20"/>
          <w:szCs w:val="20"/>
          <w:lang w:eastAsia="ja-JP"/>
        </w:rPr>
        <w:tab/>
      </w:r>
      <w:r w:rsidRPr="00903AE3">
        <w:rPr>
          <w:rFonts w:asciiTheme="minorHAnsi" w:hAnsiTheme="minorHAnsi" w:cstheme="minorHAnsi"/>
          <w:sz w:val="20"/>
          <w:szCs w:val="20"/>
          <w:lang w:eastAsia="ja-JP"/>
        </w:rPr>
        <w:t>キャベツ＆ブロッコリーには肝臓で行われるデトックスを助ける栄養素が</w:t>
      </w:r>
      <w:r>
        <w:rPr>
          <w:rFonts w:asciiTheme="minorHAnsi" w:hAnsiTheme="minorHAnsi" w:cstheme="minorHAnsi" w:hint="eastAsia"/>
          <w:sz w:val="20"/>
          <w:szCs w:val="20"/>
          <w:lang w:eastAsia="ja-JP"/>
        </w:rPr>
        <w:t>含まれている</w:t>
      </w:r>
      <w:r w:rsidRPr="00903AE3">
        <w:rPr>
          <w:rFonts w:asciiTheme="minorHAnsi" w:hAnsiTheme="minorHAnsi" w:cstheme="minorHAnsi"/>
          <w:sz w:val="20"/>
          <w:szCs w:val="20"/>
          <w:lang w:eastAsia="ja-JP"/>
        </w:rPr>
        <w:t>。</w:t>
      </w:r>
    </w:p>
    <w:p w14:paraId="087E80AA" w14:textId="77777777" w:rsidR="00903AE3" w:rsidRPr="00903AE3" w:rsidRDefault="00903AE3" w:rsidP="00903AE3">
      <w:pPr>
        <w:spacing w:line="360" w:lineRule="auto"/>
        <w:rPr>
          <w:rFonts w:asciiTheme="minorHAnsi" w:hAnsiTheme="minorHAnsi" w:cstheme="minorHAnsi"/>
          <w:sz w:val="20"/>
          <w:szCs w:val="20"/>
          <w:lang w:eastAsia="ja-JP"/>
        </w:rPr>
      </w:pPr>
      <w:r w:rsidRPr="00903AE3">
        <w:rPr>
          <w:rFonts w:asciiTheme="minorHAnsi" w:hAnsiTheme="minorHAnsi" w:cstheme="minorHAnsi"/>
          <w:sz w:val="20"/>
          <w:szCs w:val="20"/>
          <w:lang w:eastAsia="ja-JP"/>
        </w:rPr>
        <w:t>•</w:t>
      </w:r>
      <w:r w:rsidRPr="00903AE3">
        <w:rPr>
          <w:rFonts w:asciiTheme="minorHAnsi" w:hAnsiTheme="minorHAnsi" w:cstheme="minorHAnsi"/>
          <w:sz w:val="20"/>
          <w:szCs w:val="20"/>
          <w:lang w:eastAsia="ja-JP"/>
        </w:rPr>
        <w:tab/>
      </w:r>
      <w:r w:rsidRPr="00903AE3">
        <w:rPr>
          <w:rFonts w:asciiTheme="minorHAnsi" w:hAnsiTheme="minorHAnsi" w:cstheme="minorHAnsi"/>
          <w:sz w:val="20"/>
          <w:szCs w:val="20"/>
          <w:lang w:eastAsia="ja-JP"/>
        </w:rPr>
        <w:t>人参には強力な抗酸化物質のひとつであるカロテノイドが含まれている。</w:t>
      </w:r>
    </w:p>
    <w:p w14:paraId="781AAA29" w14:textId="77777777" w:rsidR="00903AE3" w:rsidRPr="00903AE3" w:rsidRDefault="00903AE3" w:rsidP="00903AE3">
      <w:pPr>
        <w:spacing w:line="360" w:lineRule="auto"/>
        <w:rPr>
          <w:rFonts w:asciiTheme="minorHAnsi" w:hAnsiTheme="minorHAnsi" w:cstheme="minorHAnsi"/>
          <w:sz w:val="20"/>
          <w:szCs w:val="20"/>
          <w:lang w:eastAsia="ja-JP"/>
        </w:rPr>
      </w:pPr>
      <w:r w:rsidRPr="00903AE3">
        <w:rPr>
          <w:rFonts w:asciiTheme="minorHAnsi" w:hAnsiTheme="minorHAnsi" w:cstheme="minorHAnsi"/>
          <w:sz w:val="20"/>
          <w:szCs w:val="20"/>
          <w:lang w:eastAsia="ja-JP"/>
        </w:rPr>
        <w:t>•</w:t>
      </w:r>
      <w:r w:rsidRPr="00903AE3">
        <w:rPr>
          <w:rFonts w:asciiTheme="minorHAnsi" w:hAnsiTheme="minorHAnsi" w:cstheme="minorHAnsi"/>
          <w:sz w:val="20"/>
          <w:szCs w:val="20"/>
          <w:lang w:eastAsia="ja-JP"/>
        </w:rPr>
        <w:tab/>
      </w:r>
      <w:r w:rsidRPr="00903AE3">
        <w:rPr>
          <w:rFonts w:asciiTheme="minorHAnsi" w:hAnsiTheme="minorHAnsi" w:cstheme="minorHAnsi"/>
          <w:sz w:val="20"/>
          <w:szCs w:val="20"/>
          <w:lang w:eastAsia="ja-JP"/>
        </w:rPr>
        <w:t>パプリカにはビタミン</w:t>
      </w:r>
      <w:r w:rsidRPr="00903AE3">
        <w:rPr>
          <w:rFonts w:asciiTheme="minorHAnsi" w:hAnsiTheme="minorHAnsi" w:cstheme="minorHAnsi"/>
          <w:sz w:val="20"/>
          <w:szCs w:val="20"/>
          <w:lang w:eastAsia="ja-JP"/>
        </w:rPr>
        <w:t>C</w:t>
      </w:r>
      <w:r w:rsidRPr="00903AE3">
        <w:rPr>
          <w:rFonts w:asciiTheme="minorHAnsi" w:hAnsiTheme="minorHAnsi" w:cstheme="minorHAnsi"/>
          <w:sz w:val="20"/>
          <w:szCs w:val="20"/>
          <w:lang w:eastAsia="ja-JP"/>
        </w:rPr>
        <w:t>が豊富でストレスによって影響を受ける副腎のサポートに役立つ。</w:t>
      </w:r>
    </w:p>
    <w:p w14:paraId="1A4AC7CE" w14:textId="19D818C4" w:rsidR="00903AE3" w:rsidRDefault="00903AE3" w:rsidP="00903AE3">
      <w:pPr>
        <w:spacing w:line="360" w:lineRule="auto"/>
        <w:rPr>
          <w:rFonts w:asciiTheme="minorHAnsi" w:hAnsiTheme="minorHAnsi" w:cstheme="minorHAnsi"/>
          <w:sz w:val="20"/>
          <w:szCs w:val="20"/>
          <w:lang w:eastAsia="ja-JP"/>
        </w:rPr>
      </w:pPr>
      <w:r w:rsidRPr="00903AE3">
        <w:rPr>
          <w:rFonts w:asciiTheme="minorHAnsi" w:hAnsiTheme="minorHAnsi" w:cstheme="minorHAnsi"/>
          <w:sz w:val="20"/>
          <w:szCs w:val="20"/>
          <w:lang w:eastAsia="ja-JP"/>
        </w:rPr>
        <w:t>•</w:t>
      </w:r>
      <w:r w:rsidRPr="00903AE3">
        <w:rPr>
          <w:rFonts w:asciiTheme="minorHAnsi" w:hAnsiTheme="minorHAnsi" w:cstheme="minorHAnsi"/>
          <w:sz w:val="20"/>
          <w:szCs w:val="20"/>
          <w:lang w:eastAsia="ja-JP"/>
        </w:rPr>
        <w:tab/>
      </w:r>
      <w:r w:rsidRPr="00903AE3">
        <w:rPr>
          <w:rFonts w:asciiTheme="minorHAnsi" w:hAnsiTheme="minorHAnsi" w:cstheme="minorHAnsi"/>
          <w:sz w:val="20"/>
          <w:szCs w:val="20"/>
          <w:lang w:eastAsia="ja-JP"/>
        </w:rPr>
        <w:t>キノコには腸内環境を整える為に必要な栄養素と免疫細胞を強くする栄養素が含まれている</w:t>
      </w:r>
      <w:r>
        <w:rPr>
          <w:rFonts w:asciiTheme="minorHAnsi" w:hAnsiTheme="minorHAnsi" w:cstheme="minorHAnsi" w:hint="eastAsia"/>
          <w:sz w:val="20"/>
          <w:szCs w:val="20"/>
          <w:lang w:eastAsia="ja-JP"/>
        </w:rPr>
        <w:t>。</w:t>
      </w:r>
    </w:p>
    <w:p w14:paraId="7638F2F7" w14:textId="77777777" w:rsidR="00903AE3" w:rsidRDefault="00903AE3" w:rsidP="00903AE3">
      <w:pPr>
        <w:spacing w:line="360" w:lineRule="auto"/>
        <w:rPr>
          <w:rFonts w:asciiTheme="minorHAnsi" w:hAnsiTheme="minorHAnsi" w:cstheme="minorHAnsi"/>
          <w:sz w:val="20"/>
          <w:szCs w:val="20"/>
          <w:lang w:eastAsia="ja-JP"/>
        </w:rPr>
      </w:pPr>
    </w:p>
    <w:p w14:paraId="7CDD43E6" w14:textId="77777777" w:rsidR="00903AE3" w:rsidRDefault="00903AE3" w:rsidP="00903AE3">
      <w:pPr>
        <w:spacing w:line="360" w:lineRule="auto"/>
        <w:rPr>
          <w:rFonts w:asciiTheme="minorHAnsi" w:hAnsiTheme="minorHAnsi" w:cstheme="minorHAnsi"/>
          <w:sz w:val="20"/>
          <w:szCs w:val="20"/>
          <w:lang w:eastAsia="ja-JP"/>
        </w:rPr>
      </w:pPr>
    </w:p>
    <w:p w14:paraId="5D9C3397" w14:textId="77777777" w:rsidR="00903AE3" w:rsidRPr="00903AE3" w:rsidRDefault="00903AE3" w:rsidP="00903AE3">
      <w:pPr>
        <w:spacing w:line="360" w:lineRule="auto"/>
        <w:rPr>
          <w:rFonts w:asciiTheme="minorHAnsi" w:hAnsiTheme="minorHAnsi" w:cstheme="minorHAnsi"/>
          <w:b/>
          <w:bCs/>
          <w:sz w:val="20"/>
          <w:szCs w:val="20"/>
          <w:u w:val="single"/>
          <w:lang w:eastAsia="ja-JP"/>
        </w:rPr>
      </w:pPr>
      <w:r w:rsidRPr="00903AE3">
        <w:rPr>
          <w:rFonts w:asciiTheme="minorHAnsi" w:hAnsiTheme="minorHAnsi" w:cstheme="minorHAnsi"/>
          <w:b/>
          <w:bCs/>
          <w:sz w:val="20"/>
          <w:szCs w:val="20"/>
          <w:u w:val="single"/>
          <w:lang w:eastAsia="ja-JP"/>
        </w:rPr>
        <w:t>3</w:t>
      </w:r>
      <w:r w:rsidRPr="00903AE3">
        <w:rPr>
          <w:rFonts w:asciiTheme="minorHAnsi" w:hAnsiTheme="minorHAnsi" w:cstheme="minorHAnsi"/>
          <w:b/>
          <w:bCs/>
          <w:sz w:val="20"/>
          <w:szCs w:val="20"/>
          <w:u w:val="single"/>
          <w:lang w:eastAsia="ja-JP"/>
        </w:rPr>
        <w:t>．　電解質を夜寝る前に飲む。</w:t>
      </w:r>
    </w:p>
    <w:p w14:paraId="4C741999" w14:textId="77777777" w:rsidR="00903AE3" w:rsidRPr="00903AE3" w:rsidRDefault="00903AE3" w:rsidP="00903AE3">
      <w:pPr>
        <w:spacing w:line="360" w:lineRule="auto"/>
        <w:rPr>
          <w:rFonts w:asciiTheme="minorHAnsi" w:hAnsiTheme="minorHAnsi" w:cstheme="minorHAnsi"/>
          <w:sz w:val="20"/>
          <w:szCs w:val="20"/>
          <w:lang w:eastAsia="ja-JP"/>
        </w:rPr>
      </w:pPr>
    </w:p>
    <w:p w14:paraId="1D06D215" w14:textId="77777777" w:rsidR="00903AE3" w:rsidRPr="00903AE3" w:rsidRDefault="00903AE3" w:rsidP="00903AE3">
      <w:pPr>
        <w:spacing w:line="360" w:lineRule="auto"/>
        <w:rPr>
          <w:rFonts w:asciiTheme="minorHAnsi" w:hAnsiTheme="minorHAnsi" w:cstheme="minorHAnsi"/>
          <w:b/>
          <w:bCs/>
          <w:color w:val="FF0000"/>
          <w:sz w:val="20"/>
          <w:szCs w:val="20"/>
          <w:lang w:eastAsia="ja-JP"/>
        </w:rPr>
      </w:pPr>
      <w:r w:rsidRPr="00903AE3">
        <w:rPr>
          <w:rFonts w:asciiTheme="minorHAnsi" w:hAnsiTheme="minorHAnsi" w:cstheme="minorHAnsi"/>
          <w:b/>
          <w:bCs/>
          <w:color w:val="FF0000"/>
          <w:sz w:val="20"/>
          <w:szCs w:val="20"/>
          <w:lang w:eastAsia="ja-JP"/>
        </w:rPr>
        <w:t>作り方</w:t>
      </w:r>
    </w:p>
    <w:p w14:paraId="29B63EC1" w14:textId="77777777" w:rsidR="00903AE3" w:rsidRPr="00903AE3" w:rsidRDefault="00903AE3" w:rsidP="00903AE3">
      <w:pPr>
        <w:spacing w:line="360" w:lineRule="auto"/>
        <w:rPr>
          <w:rFonts w:asciiTheme="minorHAnsi" w:hAnsiTheme="minorHAnsi" w:cstheme="minorHAnsi"/>
          <w:sz w:val="20"/>
          <w:szCs w:val="20"/>
          <w:lang w:eastAsia="ja-JP"/>
        </w:rPr>
      </w:pPr>
      <w:r w:rsidRPr="00903AE3">
        <w:rPr>
          <w:rFonts w:asciiTheme="minorHAnsi" w:hAnsiTheme="minorHAnsi" w:cstheme="minorHAnsi"/>
          <w:sz w:val="20"/>
          <w:szCs w:val="20"/>
          <w:lang w:eastAsia="ja-JP"/>
        </w:rPr>
        <w:t>‐200</w:t>
      </w:r>
      <w:r w:rsidRPr="00903AE3">
        <w:rPr>
          <w:rFonts w:asciiTheme="minorHAnsi" w:hAnsiTheme="minorHAnsi" w:cstheme="minorHAnsi"/>
          <w:sz w:val="20"/>
          <w:szCs w:val="20"/>
          <w:lang w:eastAsia="ja-JP"/>
        </w:rPr>
        <w:t>ｍｌの水に塩一つまみ、はちみつ小さじ半分、レモン半分（Ｏｒ塩＆オレンジ半分）を入れて飲む。</w:t>
      </w:r>
    </w:p>
    <w:p w14:paraId="4F9244C2" w14:textId="77777777" w:rsidR="00903AE3" w:rsidRPr="00903AE3" w:rsidRDefault="00903AE3" w:rsidP="00903AE3">
      <w:pPr>
        <w:spacing w:line="360" w:lineRule="auto"/>
        <w:rPr>
          <w:rFonts w:asciiTheme="minorHAnsi" w:hAnsiTheme="minorHAnsi" w:cstheme="minorHAnsi"/>
          <w:sz w:val="20"/>
          <w:szCs w:val="20"/>
          <w:lang w:eastAsia="ja-JP"/>
        </w:rPr>
      </w:pPr>
    </w:p>
    <w:p w14:paraId="50FD604C" w14:textId="3964ADBA" w:rsidR="00903AE3" w:rsidRPr="00903AE3" w:rsidRDefault="00903AE3" w:rsidP="00903AE3">
      <w:pPr>
        <w:spacing w:line="360" w:lineRule="auto"/>
        <w:rPr>
          <w:rFonts w:asciiTheme="minorHAnsi" w:hAnsiTheme="minorHAnsi" w:cstheme="minorHAnsi"/>
          <w:b/>
          <w:bCs/>
          <w:color w:val="0070C0"/>
          <w:sz w:val="20"/>
          <w:szCs w:val="20"/>
          <w:lang w:eastAsia="ja-JP"/>
        </w:rPr>
      </w:pPr>
      <w:r w:rsidRPr="00903AE3">
        <w:rPr>
          <w:rFonts w:asciiTheme="minorHAnsi" w:hAnsiTheme="minorHAnsi" w:cstheme="minorHAnsi"/>
          <w:b/>
          <w:bCs/>
          <w:color w:val="0070C0"/>
          <w:sz w:val="20"/>
          <w:szCs w:val="20"/>
          <w:lang w:eastAsia="ja-JP"/>
        </w:rPr>
        <w:t>電解質はストレスを感じている、免疫が落ちている、寝不足の際に体をサポートしてくれます。</w:t>
      </w:r>
    </w:p>
    <w:p w14:paraId="39656E7F" w14:textId="77777777" w:rsidR="00903AE3" w:rsidRDefault="00903AE3" w:rsidP="00903AE3">
      <w:pPr>
        <w:spacing w:line="360" w:lineRule="auto"/>
        <w:rPr>
          <w:rFonts w:asciiTheme="minorHAnsi" w:hAnsiTheme="minorHAnsi" w:cstheme="minorHAnsi"/>
          <w:sz w:val="20"/>
          <w:szCs w:val="20"/>
          <w:lang w:eastAsia="ja-JP"/>
        </w:rPr>
      </w:pPr>
    </w:p>
    <w:p w14:paraId="5B3690C8" w14:textId="77777777" w:rsidR="00903AE3" w:rsidRDefault="00903AE3" w:rsidP="00903AE3">
      <w:pPr>
        <w:spacing w:line="360" w:lineRule="auto"/>
        <w:rPr>
          <w:rFonts w:asciiTheme="minorHAnsi" w:hAnsiTheme="minorHAnsi" w:cstheme="minorHAnsi"/>
          <w:sz w:val="20"/>
          <w:szCs w:val="20"/>
          <w:lang w:eastAsia="ja-JP"/>
        </w:rPr>
      </w:pPr>
    </w:p>
    <w:p w14:paraId="3D30AE8A" w14:textId="77777777" w:rsidR="00903AE3" w:rsidRPr="00903AE3" w:rsidRDefault="00903AE3" w:rsidP="00903AE3">
      <w:pPr>
        <w:spacing w:line="360" w:lineRule="auto"/>
        <w:rPr>
          <w:rFonts w:asciiTheme="minorHAnsi" w:hAnsiTheme="minorHAnsi" w:cstheme="minorHAnsi"/>
          <w:b/>
          <w:bCs/>
          <w:sz w:val="20"/>
          <w:szCs w:val="20"/>
          <w:u w:val="single"/>
          <w:lang w:eastAsia="ja-JP"/>
        </w:rPr>
      </w:pPr>
      <w:r w:rsidRPr="00903AE3">
        <w:rPr>
          <w:rFonts w:asciiTheme="minorHAnsi" w:hAnsiTheme="minorHAnsi" w:cstheme="minorHAnsi"/>
          <w:b/>
          <w:bCs/>
          <w:sz w:val="20"/>
          <w:szCs w:val="20"/>
          <w:u w:val="single"/>
          <w:lang w:eastAsia="ja-JP"/>
        </w:rPr>
        <w:t>４．次回の検査でＤｒに質問。</w:t>
      </w:r>
    </w:p>
    <w:p w14:paraId="0FA4CB2A" w14:textId="77777777" w:rsidR="00903AE3" w:rsidRPr="00903AE3" w:rsidRDefault="00903AE3" w:rsidP="00903AE3">
      <w:pPr>
        <w:spacing w:line="360" w:lineRule="auto"/>
        <w:rPr>
          <w:rFonts w:asciiTheme="minorHAnsi" w:hAnsiTheme="minorHAnsi" w:cstheme="minorHAnsi"/>
          <w:sz w:val="20"/>
          <w:szCs w:val="20"/>
          <w:lang w:eastAsia="ja-JP"/>
        </w:rPr>
      </w:pPr>
    </w:p>
    <w:p w14:paraId="4012B45E" w14:textId="77777777" w:rsidR="00903AE3" w:rsidRPr="00903AE3" w:rsidRDefault="00903AE3" w:rsidP="00903AE3">
      <w:pPr>
        <w:spacing w:line="360" w:lineRule="auto"/>
        <w:rPr>
          <w:rFonts w:asciiTheme="minorHAnsi" w:hAnsiTheme="minorHAnsi" w:cstheme="minorHAnsi"/>
          <w:sz w:val="20"/>
          <w:szCs w:val="20"/>
          <w:lang w:eastAsia="ja-JP"/>
        </w:rPr>
      </w:pPr>
      <w:r w:rsidRPr="00903AE3">
        <w:rPr>
          <w:rFonts w:asciiTheme="minorHAnsi" w:hAnsiTheme="minorHAnsi" w:cstheme="minorHAnsi"/>
          <w:sz w:val="20"/>
          <w:szCs w:val="20"/>
          <w:lang w:eastAsia="ja-JP"/>
        </w:rPr>
        <w:t>•</w:t>
      </w:r>
      <w:r w:rsidRPr="00903AE3">
        <w:rPr>
          <w:rFonts w:asciiTheme="minorHAnsi" w:hAnsiTheme="minorHAnsi" w:cstheme="minorHAnsi"/>
          <w:sz w:val="20"/>
          <w:szCs w:val="20"/>
          <w:lang w:eastAsia="ja-JP"/>
        </w:rPr>
        <w:tab/>
      </w:r>
      <w:r w:rsidRPr="00903AE3">
        <w:rPr>
          <w:rFonts w:asciiTheme="minorHAnsi" w:hAnsiTheme="minorHAnsi" w:cstheme="minorHAnsi"/>
          <w:sz w:val="20"/>
          <w:szCs w:val="20"/>
          <w:lang w:eastAsia="ja-JP"/>
        </w:rPr>
        <w:t>骨粗鬆症なのか？　Ｔスコアという単位は調べたのか？</w:t>
      </w:r>
    </w:p>
    <w:p w14:paraId="289E5723" w14:textId="759D5446" w:rsidR="00903AE3" w:rsidRPr="00903AE3" w:rsidRDefault="00903AE3" w:rsidP="00903AE3">
      <w:pPr>
        <w:spacing w:line="360" w:lineRule="auto"/>
        <w:rPr>
          <w:rFonts w:asciiTheme="minorHAnsi" w:hAnsiTheme="minorHAnsi" w:cstheme="minorHAnsi"/>
          <w:sz w:val="20"/>
          <w:szCs w:val="20"/>
          <w:lang w:eastAsia="ja-JP"/>
        </w:rPr>
      </w:pPr>
      <w:r w:rsidRPr="00903AE3">
        <w:rPr>
          <w:rFonts w:asciiTheme="minorHAnsi" w:hAnsiTheme="minorHAnsi" w:cstheme="minorHAnsi"/>
          <w:sz w:val="20"/>
          <w:szCs w:val="20"/>
          <w:lang w:eastAsia="ja-JP"/>
        </w:rPr>
        <w:t>•</w:t>
      </w:r>
      <w:r w:rsidRPr="00903AE3">
        <w:rPr>
          <w:rFonts w:asciiTheme="minorHAnsi" w:hAnsiTheme="minorHAnsi" w:cstheme="minorHAnsi"/>
          <w:sz w:val="20"/>
          <w:szCs w:val="20"/>
          <w:lang w:eastAsia="ja-JP"/>
        </w:rPr>
        <w:tab/>
      </w:r>
      <w:r w:rsidRPr="00903AE3">
        <w:rPr>
          <w:rFonts w:asciiTheme="minorHAnsi" w:hAnsiTheme="minorHAnsi" w:cstheme="minorHAnsi"/>
          <w:sz w:val="20"/>
          <w:szCs w:val="20"/>
          <w:lang w:eastAsia="ja-JP"/>
        </w:rPr>
        <w:t>服用している薬は骨粗鬆症予防の為なのか？</w:t>
      </w:r>
      <w:r>
        <w:rPr>
          <w:rFonts w:asciiTheme="minorHAnsi" w:hAnsiTheme="minorHAnsi" w:cstheme="minorHAnsi" w:hint="eastAsia"/>
          <w:sz w:val="20"/>
          <w:szCs w:val="20"/>
          <w:lang w:eastAsia="ja-JP"/>
        </w:rPr>
        <w:t>骨粗鬆</w:t>
      </w:r>
      <w:r w:rsidRPr="00903AE3">
        <w:rPr>
          <w:rFonts w:asciiTheme="minorHAnsi" w:hAnsiTheme="minorHAnsi" w:cstheme="minorHAnsi"/>
          <w:sz w:val="20"/>
          <w:szCs w:val="20"/>
          <w:lang w:eastAsia="ja-JP"/>
        </w:rPr>
        <w:t>症悪化防止なのか？</w:t>
      </w:r>
    </w:p>
    <w:p w14:paraId="5D819D26" w14:textId="77777777" w:rsidR="00903AE3" w:rsidRPr="00903AE3" w:rsidRDefault="00903AE3" w:rsidP="00903AE3">
      <w:pPr>
        <w:spacing w:line="360" w:lineRule="auto"/>
        <w:rPr>
          <w:rFonts w:asciiTheme="minorHAnsi" w:hAnsiTheme="minorHAnsi" w:cstheme="minorHAnsi"/>
          <w:sz w:val="20"/>
          <w:szCs w:val="20"/>
          <w:lang w:eastAsia="ja-JP"/>
        </w:rPr>
      </w:pPr>
    </w:p>
    <w:p w14:paraId="3393BFB0" w14:textId="3E0CA453" w:rsidR="00903AE3" w:rsidRDefault="00903AE3" w:rsidP="00903AE3">
      <w:pPr>
        <w:spacing w:line="360" w:lineRule="auto"/>
        <w:rPr>
          <w:rFonts w:asciiTheme="minorHAnsi" w:hAnsiTheme="minorHAnsi" w:cstheme="minorHAnsi"/>
          <w:b/>
          <w:bCs/>
          <w:color w:val="FF0000"/>
          <w:sz w:val="20"/>
          <w:szCs w:val="20"/>
          <w:lang w:eastAsia="ja-JP"/>
        </w:rPr>
      </w:pPr>
      <w:r w:rsidRPr="00903AE3">
        <w:rPr>
          <w:rFonts w:asciiTheme="minorHAnsi" w:hAnsiTheme="minorHAnsi" w:cstheme="minorHAnsi" w:hint="eastAsia"/>
          <w:b/>
          <w:bCs/>
          <w:color w:val="FF0000"/>
          <w:sz w:val="20"/>
          <w:szCs w:val="20"/>
          <w:lang w:eastAsia="ja-JP"/>
        </w:rPr>
        <w:t>＊</w:t>
      </w:r>
      <w:r w:rsidRPr="00903AE3">
        <w:rPr>
          <w:rFonts w:asciiTheme="minorHAnsi" w:hAnsiTheme="minorHAnsi" w:cstheme="minorHAnsi"/>
          <w:b/>
          <w:bCs/>
          <w:color w:val="FF0000"/>
          <w:sz w:val="20"/>
          <w:szCs w:val="20"/>
          <w:lang w:eastAsia="ja-JP"/>
        </w:rPr>
        <w:t>血中ビタミンＤ値を調べる。</w:t>
      </w:r>
    </w:p>
    <w:p w14:paraId="1BBADC26" w14:textId="6A9C5BD8" w:rsidR="00903AE3" w:rsidRDefault="00903AE3">
      <w:pPr>
        <w:widowControl/>
        <w:autoSpaceDE/>
        <w:autoSpaceDN/>
        <w:spacing w:after="160" w:line="259" w:lineRule="auto"/>
        <w:rPr>
          <w:rFonts w:asciiTheme="minorHAnsi" w:hAnsiTheme="minorHAnsi" w:cstheme="minorHAnsi"/>
          <w:b/>
          <w:bCs/>
          <w:color w:val="FF0000"/>
          <w:sz w:val="20"/>
          <w:szCs w:val="20"/>
          <w:lang w:eastAsia="ja-JP"/>
        </w:rPr>
      </w:pPr>
      <w:r>
        <w:rPr>
          <w:rFonts w:asciiTheme="minorHAnsi" w:hAnsiTheme="minorHAnsi" w:cstheme="minorHAnsi"/>
          <w:b/>
          <w:bCs/>
          <w:color w:val="FF0000"/>
          <w:sz w:val="20"/>
          <w:szCs w:val="20"/>
          <w:lang w:eastAsia="ja-JP"/>
        </w:rPr>
        <w:br w:type="page"/>
      </w:r>
    </w:p>
    <w:p w14:paraId="0B7C5699" w14:textId="77777777" w:rsidR="00903AE3" w:rsidRDefault="00903AE3" w:rsidP="00903AE3">
      <w:pPr>
        <w:spacing w:line="360" w:lineRule="auto"/>
        <w:rPr>
          <w:rFonts w:asciiTheme="minorHAnsi" w:hAnsiTheme="minorHAnsi" w:cstheme="minorHAnsi"/>
          <w:b/>
          <w:bCs/>
          <w:color w:val="FF0000"/>
          <w:sz w:val="20"/>
          <w:szCs w:val="20"/>
          <w:lang w:eastAsia="ja-JP"/>
        </w:rPr>
      </w:pPr>
    </w:p>
    <w:p w14:paraId="61129520" w14:textId="77777777" w:rsidR="00903AE3" w:rsidRPr="00903AE3" w:rsidRDefault="00903AE3" w:rsidP="00903AE3">
      <w:pPr>
        <w:spacing w:line="360" w:lineRule="auto"/>
        <w:rPr>
          <w:rFonts w:asciiTheme="minorHAnsi" w:hAnsiTheme="minorHAnsi" w:cstheme="minorHAnsi"/>
          <w:color w:val="000000" w:themeColor="text1"/>
          <w:sz w:val="20"/>
          <w:szCs w:val="20"/>
          <w:lang w:eastAsia="ja-JP"/>
        </w:rPr>
      </w:pPr>
    </w:p>
    <w:p w14:paraId="7D4AD2EC" w14:textId="5BA2036E" w:rsidR="00903AE3" w:rsidRPr="00903AE3" w:rsidRDefault="00903AE3" w:rsidP="00903AE3">
      <w:pPr>
        <w:spacing w:line="360" w:lineRule="auto"/>
        <w:rPr>
          <w:rFonts w:asciiTheme="minorHAnsi" w:hAnsiTheme="minorHAnsi" w:cstheme="minorHAnsi" w:hint="eastAsia"/>
          <w:b/>
          <w:bCs/>
          <w:color w:val="000000" w:themeColor="text1"/>
          <w:sz w:val="20"/>
          <w:szCs w:val="20"/>
          <w:u w:val="single"/>
          <w:lang w:eastAsia="ja-JP"/>
        </w:rPr>
      </w:pPr>
      <w:r w:rsidRPr="00903AE3">
        <w:rPr>
          <w:rFonts w:asciiTheme="minorHAnsi" w:hAnsiTheme="minorHAnsi" w:cstheme="minorHAnsi"/>
          <w:b/>
          <w:bCs/>
          <w:color w:val="000000" w:themeColor="text1"/>
          <w:sz w:val="20"/>
          <w:szCs w:val="20"/>
          <w:u w:val="single"/>
          <w:lang w:eastAsia="ja-JP"/>
        </w:rPr>
        <w:t>５．サプリの検討</w:t>
      </w:r>
    </w:p>
    <w:p w14:paraId="3A8AA803" w14:textId="77777777" w:rsidR="00903AE3" w:rsidRPr="00903AE3" w:rsidRDefault="00903AE3" w:rsidP="00903AE3">
      <w:pPr>
        <w:spacing w:line="360" w:lineRule="auto"/>
        <w:rPr>
          <w:rFonts w:asciiTheme="minorHAnsi" w:hAnsiTheme="minorHAnsi" w:cstheme="minorHAnsi"/>
          <w:color w:val="000000" w:themeColor="text1"/>
          <w:sz w:val="20"/>
          <w:szCs w:val="20"/>
          <w:lang w:eastAsia="ja-JP"/>
        </w:rPr>
      </w:pPr>
    </w:p>
    <w:p w14:paraId="745C53BA" w14:textId="77777777" w:rsidR="00903AE3" w:rsidRPr="00903AE3" w:rsidRDefault="00903AE3" w:rsidP="00903AE3">
      <w:pPr>
        <w:spacing w:line="360" w:lineRule="auto"/>
        <w:rPr>
          <w:rFonts w:asciiTheme="minorHAnsi" w:hAnsiTheme="minorHAnsi" w:cstheme="minorHAnsi"/>
          <w:b/>
          <w:bCs/>
          <w:color w:val="FF0000"/>
          <w:sz w:val="20"/>
          <w:szCs w:val="20"/>
          <w:lang w:eastAsia="ja-JP"/>
        </w:rPr>
      </w:pPr>
      <w:r w:rsidRPr="00903AE3">
        <w:rPr>
          <w:rFonts w:asciiTheme="minorHAnsi" w:hAnsiTheme="minorHAnsi" w:cstheme="minorHAnsi"/>
          <w:b/>
          <w:bCs/>
          <w:color w:val="FF0000"/>
          <w:sz w:val="20"/>
          <w:szCs w:val="20"/>
          <w:lang w:eastAsia="ja-JP"/>
        </w:rPr>
        <w:t>優先順位</w:t>
      </w:r>
    </w:p>
    <w:p w14:paraId="7C3253A3" w14:textId="047D3223" w:rsidR="00903AE3" w:rsidRPr="00903AE3" w:rsidRDefault="00903AE3" w:rsidP="00903AE3">
      <w:pPr>
        <w:spacing w:line="360" w:lineRule="auto"/>
        <w:rPr>
          <w:rFonts w:asciiTheme="minorHAnsi" w:hAnsiTheme="minorHAnsi" w:cstheme="minorHAnsi"/>
          <w:b/>
          <w:bCs/>
          <w:color w:val="000000" w:themeColor="text1"/>
          <w:sz w:val="20"/>
          <w:szCs w:val="20"/>
          <w:lang w:eastAsia="ja-JP"/>
        </w:rPr>
      </w:pPr>
      <w:r w:rsidRPr="00903AE3">
        <w:rPr>
          <w:rFonts w:asciiTheme="minorHAnsi" w:hAnsiTheme="minorHAnsi" w:cstheme="minorHAnsi"/>
          <w:b/>
          <w:bCs/>
          <w:color w:val="000000" w:themeColor="text1"/>
          <w:sz w:val="20"/>
          <w:szCs w:val="20"/>
          <w:lang w:eastAsia="ja-JP"/>
        </w:rPr>
        <w:t>１．</w:t>
      </w:r>
      <w:r w:rsidRPr="00903AE3">
        <w:rPr>
          <w:rFonts w:asciiTheme="minorHAnsi" w:hAnsiTheme="minorHAnsi" w:cstheme="minorHAnsi"/>
          <w:b/>
          <w:bCs/>
          <w:color w:val="000000" w:themeColor="text1"/>
          <w:sz w:val="20"/>
          <w:szCs w:val="20"/>
          <w:lang w:eastAsia="ja-JP"/>
        </w:rPr>
        <w:tab/>
      </w:r>
      <w:r w:rsidRPr="00903AE3">
        <w:rPr>
          <w:rFonts w:asciiTheme="minorHAnsi" w:hAnsiTheme="minorHAnsi" w:cstheme="minorHAnsi"/>
          <w:b/>
          <w:bCs/>
          <w:color w:val="000000" w:themeColor="text1"/>
          <w:sz w:val="20"/>
          <w:szCs w:val="20"/>
          <w:lang w:eastAsia="ja-JP"/>
        </w:rPr>
        <w:t>オメガ３</w:t>
      </w:r>
      <w:r w:rsidRPr="00903AE3">
        <w:rPr>
          <w:rFonts w:asciiTheme="minorHAnsi" w:hAnsiTheme="minorHAnsi" w:cstheme="minorHAnsi"/>
          <w:b/>
          <w:bCs/>
          <w:color w:val="000000" w:themeColor="text1"/>
          <w:sz w:val="20"/>
          <w:szCs w:val="20"/>
          <w:lang w:eastAsia="ja-JP"/>
        </w:rPr>
        <w:t xml:space="preserve"> &amp; Vit D</w:t>
      </w:r>
    </w:p>
    <w:p w14:paraId="31BF90BF" w14:textId="77777777" w:rsidR="00903AE3" w:rsidRPr="00903AE3" w:rsidRDefault="00903AE3" w:rsidP="00903AE3">
      <w:pPr>
        <w:spacing w:line="360" w:lineRule="auto"/>
        <w:rPr>
          <w:rFonts w:asciiTheme="minorHAnsi" w:hAnsiTheme="minorHAnsi" w:cstheme="minorHAnsi"/>
          <w:color w:val="000000" w:themeColor="text1"/>
          <w:sz w:val="20"/>
          <w:szCs w:val="20"/>
          <w:lang w:eastAsia="ja-JP"/>
        </w:rPr>
      </w:pPr>
      <w:r w:rsidRPr="00903AE3">
        <w:rPr>
          <w:rFonts w:asciiTheme="minorHAnsi" w:hAnsiTheme="minorHAnsi" w:cstheme="minorHAnsi"/>
          <w:color w:val="000000" w:themeColor="text1"/>
          <w:sz w:val="20"/>
          <w:szCs w:val="20"/>
          <w:lang w:eastAsia="ja-JP"/>
        </w:rPr>
        <w:t>オメガ３：　５か月分で約９０００円、　１８００円</w:t>
      </w:r>
      <w:r w:rsidRPr="00903AE3">
        <w:rPr>
          <w:rFonts w:asciiTheme="minorHAnsi" w:hAnsiTheme="minorHAnsi" w:cstheme="minorHAnsi"/>
          <w:color w:val="000000" w:themeColor="text1"/>
          <w:sz w:val="20"/>
          <w:szCs w:val="20"/>
          <w:lang w:eastAsia="ja-JP"/>
        </w:rPr>
        <w:t>/</w:t>
      </w:r>
      <w:r w:rsidRPr="00903AE3">
        <w:rPr>
          <w:rFonts w:asciiTheme="minorHAnsi" w:hAnsiTheme="minorHAnsi" w:cstheme="minorHAnsi"/>
          <w:color w:val="000000" w:themeColor="text1"/>
          <w:sz w:val="20"/>
          <w:szCs w:val="20"/>
          <w:lang w:eastAsia="ja-JP"/>
        </w:rPr>
        <w:t>月</w:t>
      </w:r>
    </w:p>
    <w:p w14:paraId="1D20C508" w14:textId="77777777" w:rsidR="00903AE3" w:rsidRPr="00903AE3" w:rsidRDefault="00903AE3" w:rsidP="00903AE3">
      <w:pPr>
        <w:spacing w:line="360" w:lineRule="auto"/>
        <w:rPr>
          <w:rFonts w:asciiTheme="minorHAnsi" w:hAnsiTheme="minorHAnsi" w:cstheme="minorHAnsi"/>
          <w:color w:val="000000" w:themeColor="text1"/>
          <w:sz w:val="20"/>
          <w:szCs w:val="20"/>
          <w:lang w:eastAsia="ja-JP"/>
        </w:rPr>
      </w:pPr>
      <w:proofErr w:type="spellStart"/>
      <w:r w:rsidRPr="00903AE3">
        <w:rPr>
          <w:rFonts w:asciiTheme="minorHAnsi" w:hAnsiTheme="minorHAnsi" w:cstheme="minorHAnsi"/>
          <w:color w:val="000000" w:themeColor="text1"/>
          <w:sz w:val="20"/>
          <w:szCs w:val="20"/>
          <w:lang w:eastAsia="ja-JP"/>
        </w:rPr>
        <w:t>VitD</w:t>
      </w:r>
      <w:proofErr w:type="spellEnd"/>
      <w:r w:rsidRPr="00903AE3">
        <w:rPr>
          <w:rFonts w:asciiTheme="minorHAnsi" w:hAnsiTheme="minorHAnsi" w:cstheme="minorHAnsi"/>
          <w:color w:val="000000" w:themeColor="text1"/>
          <w:sz w:val="20"/>
          <w:szCs w:val="20"/>
          <w:lang w:eastAsia="ja-JP"/>
        </w:rPr>
        <w:t xml:space="preserve">　：　８か月分で約３７００円、４６０円</w:t>
      </w:r>
      <w:r w:rsidRPr="00903AE3">
        <w:rPr>
          <w:rFonts w:asciiTheme="minorHAnsi" w:hAnsiTheme="minorHAnsi" w:cstheme="minorHAnsi"/>
          <w:color w:val="000000" w:themeColor="text1"/>
          <w:sz w:val="20"/>
          <w:szCs w:val="20"/>
          <w:lang w:eastAsia="ja-JP"/>
        </w:rPr>
        <w:t>/</w:t>
      </w:r>
      <w:r w:rsidRPr="00903AE3">
        <w:rPr>
          <w:rFonts w:asciiTheme="minorHAnsi" w:hAnsiTheme="minorHAnsi" w:cstheme="minorHAnsi"/>
          <w:color w:val="000000" w:themeColor="text1"/>
          <w:sz w:val="20"/>
          <w:szCs w:val="20"/>
          <w:lang w:eastAsia="ja-JP"/>
        </w:rPr>
        <w:t>月</w:t>
      </w:r>
    </w:p>
    <w:p w14:paraId="0D338EFD" w14:textId="77777777" w:rsidR="00903AE3" w:rsidRPr="00903AE3" w:rsidRDefault="00903AE3" w:rsidP="00903AE3">
      <w:pPr>
        <w:spacing w:line="360" w:lineRule="auto"/>
        <w:rPr>
          <w:rFonts w:asciiTheme="minorHAnsi" w:hAnsiTheme="minorHAnsi" w:cstheme="minorHAnsi"/>
          <w:color w:val="000000" w:themeColor="text1"/>
          <w:sz w:val="20"/>
          <w:szCs w:val="20"/>
          <w:lang w:eastAsia="ja-JP"/>
        </w:rPr>
      </w:pPr>
    </w:p>
    <w:p w14:paraId="0E01338A" w14:textId="77777777" w:rsidR="00903AE3" w:rsidRPr="00903AE3" w:rsidRDefault="00903AE3" w:rsidP="00903AE3">
      <w:pPr>
        <w:spacing w:line="360" w:lineRule="auto"/>
        <w:rPr>
          <w:rFonts w:asciiTheme="minorHAnsi" w:hAnsiTheme="minorHAnsi" w:cstheme="minorHAnsi"/>
          <w:color w:val="000000" w:themeColor="text1"/>
          <w:sz w:val="20"/>
          <w:szCs w:val="20"/>
          <w:lang w:eastAsia="ja-JP"/>
        </w:rPr>
      </w:pPr>
      <w:r w:rsidRPr="00903AE3">
        <w:rPr>
          <w:rFonts w:asciiTheme="minorHAnsi" w:hAnsiTheme="minorHAnsi" w:cstheme="minorHAnsi"/>
          <w:b/>
          <w:bCs/>
          <w:color w:val="000000" w:themeColor="text1"/>
          <w:sz w:val="20"/>
          <w:szCs w:val="20"/>
          <w:lang w:eastAsia="ja-JP"/>
        </w:rPr>
        <w:t>２．</w:t>
      </w:r>
      <w:r w:rsidRPr="00903AE3">
        <w:rPr>
          <w:rFonts w:asciiTheme="minorHAnsi" w:hAnsiTheme="minorHAnsi" w:cstheme="minorHAnsi"/>
          <w:b/>
          <w:bCs/>
          <w:color w:val="000000" w:themeColor="text1"/>
          <w:sz w:val="20"/>
          <w:szCs w:val="20"/>
          <w:lang w:eastAsia="ja-JP"/>
        </w:rPr>
        <w:tab/>
      </w:r>
      <w:r w:rsidRPr="00903AE3">
        <w:rPr>
          <w:rFonts w:asciiTheme="minorHAnsi" w:hAnsiTheme="minorHAnsi" w:cstheme="minorHAnsi"/>
          <w:b/>
          <w:bCs/>
          <w:color w:val="000000" w:themeColor="text1"/>
          <w:sz w:val="20"/>
          <w:szCs w:val="20"/>
          <w:lang w:eastAsia="ja-JP"/>
        </w:rPr>
        <w:t>プロバイオティクス</w:t>
      </w:r>
      <w:r w:rsidRPr="00903AE3">
        <w:rPr>
          <w:rFonts w:asciiTheme="minorHAnsi" w:hAnsiTheme="minorHAnsi" w:cstheme="minorHAnsi"/>
          <w:color w:val="000000" w:themeColor="text1"/>
          <w:sz w:val="20"/>
          <w:szCs w:val="20"/>
          <w:lang w:eastAsia="ja-JP"/>
        </w:rPr>
        <w:t>：　３か月分で約８０００円、　２６６０円</w:t>
      </w:r>
      <w:r w:rsidRPr="00903AE3">
        <w:rPr>
          <w:rFonts w:asciiTheme="minorHAnsi" w:hAnsiTheme="minorHAnsi" w:cstheme="minorHAnsi"/>
          <w:color w:val="000000" w:themeColor="text1"/>
          <w:sz w:val="20"/>
          <w:szCs w:val="20"/>
          <w:lang w:eastAsia="ja-JP"/>
        </w:rPr>
        <w:t>/</w:t>
      </w:r>
      <w:r w:rsidRPr="00903AE3">
        <w:rPr>
          <w:rFonts w:asciiTheme="minorHAnsi" w:hAnsiTheme="minorHAnsi" w:cstheme="minorHAnsi"/>
          <w:color w:val="000000" w:themeColor="text1"/>
          <w:sz w:val="20"/>
          <w:szCs w:val="20"/>
          <w:lang w:eastAsia="ja-JP"/>
        </w:rPr>
        <w:t>月</w:t>
      </w:r>
    </w:p>
    <w:p w14:paraId="5F22EE60" w14:textId="77777777" w:rsidR="00903AE3" w:rsidRPr="00903AE3" w:rsidRDefault="00903AE3" w:rsidP="00903AE3">
      <w:pPr>
        <w:spacing w:line="360" w:lineRule="auto"/>
        <w:rPr>
          <w:rFonts w:asciiTheme="minorHAnsi" w:hAnsiTheme="minorHAnsi" w:cstheme="minorHAnsi"/>
          <w:color w:val="000000" w:themeColor="text1"/>
          <w:sz w:val="20"/>
          <w:szCs w:val="20"/>
          <w:lang w:eastAsia="ja-JP"/>
        </w:rPr>
      </w:pPr>
      <w:r w:rsidRPr="00903AE3">
        <w:rPr>
          <w:rFonts w:asciiTheme="minorHAnsi" w:hAnsiTheme="minorHAnsi" w:cstheme="minorHAnsi"/>
          <w:b/>
          <w:bCs/>
          <w:color w:val="000000" w:themeColor="text1"/>
          <w:sz w:val="20"/>
          <w:szCs w:val="20"/>
          <w:lang w:eastAsia="ja-JP"/>
        </w:rPr>
        <w:t>３．</w:t>
      </w:r>
      <w:r w:rsidRPr="00903AE3">
        <w:rPr>
          <w:rFonts w:asciiTheme="minorHAnsi" w:hAnsiTheme="minorHAnsi" w:cstheme="minorHAnsi"/>
          <w:b/>
          <w:bCs/>
          <w:color w:val="000000" w:themeColor="text1"/>
          <w:sz w:val="20"/>
          <w:szCs w:val="20"/>
          <w:lang w:eastAsia="ja-JP"/>
        </w:rPr>
        <w:tab/>
      </w:r>
      <w:r w:rsidRPr="00903AE3">
        <w:rPr>
          <w:rFonts w:asciiTheme="minorHAnsi" w:hAnsiTheme="minorHAnsi" w:cstheme="minorHAnsi"/>
          <w:b/>
          <w:bCs/>
          <w:color w:val="000000" w:themeColor="text1"/>
          <w:sz w:val="20"/>
          <w:szCs w:val="20"/>
          <w:lang w:eastAsia="ja-JP"/>
        </w:rPr>
        <w:t>マグネシウム＆カルシウム</w:t>
      </w:r>
      <w:r w:rsidRPr="00903AE3">
        <w:rPr>
          <w:rFonts w:asciiTheme="minorHAnsi" w:hAnsiTheme="minorHAnsi" w:cstheme="minorHAnsi"/>
          <w:color w:val="000000" w:themeColor="text1"/>
          <w:sz w:val="20"/>
          <w:szCs w:val="20"/>
          <w:lang w:eastAsia="ja-JP"/>
        </w:rPr>
        <w:t>：　６カ月分で約７８００円、　１３００円</w:t>
      </w:r>
      <w:r w:rsidRPr="00903AE3">
        <w:rPr>
          <w:rFonts w:asciiTheme="minorHAnsi" w:hAnsiTheme="minorHAnsi" w:cstheme="minorHAnsi"/>
          <w:color w:val="000000" w:themeColor="text1"/>
          <w:sz w:val="20"/>
          <w:szCs w:val="20"/>
          <w:lang w:eastAsia="ja-JP"/>
        </w:rPr>
        <w:t>/</w:t>
      </w:r>
      <w:r w:rsidRPr="00903AE3">
        <w:rPr>
          <w:rFonts w:asciiTheme="minorHAnsi" w:hAnsiTheme="minorHAnsi" w:cstheme="minorHAnsi"/>
          <w:color w:val="000000" w:themeColor="text1"/>
          <w:sz w:val="20"/>
          <w:szCs w:val="20"/>
          <w:lang w:eastAsia="ja-JP"/>
        </w:rPr>
        <w:t>月</w:t>
      </w:r>
    </w:p>
    <w:p w14:paraId="5A1FD062" w14:textId="77777777" w:rsidR="00903AE3" w:rsidRPr="00903AE3" w:rsidRDefault="00903AE3" w:rsidP="00903AE3">
      <w:pPr>
        <w:spacing w:line="360" w:lineRule="auto"/>
        <w:rPr>
          <w:rFonts w:asciiTheme="minorHAnsi" w:hAnsiTheme="minorHAnsi" w:cstheme="minorHAnsi"/>
          <w:color w:val="000000" w:themeColor="text1"/>
          <w:sz w:val="20"/>
          <w:szCs w:val="20"/>
          <w:lang w:eastAsia="ja-JP"/>
        </w:rPr>
      </w:pPr>
    </w:p>
    <w:p w14:paraId="118A34F1" w14:textId="77777777" w:rsidR="00903AE3" w:rsidRPr="00903AE3" w:rsidRDefault="00903AE3" w:rsidP="00903AE3">
      <w:pPr>
        <w:spacing w:line="360" w:lineRule="auto"/>
        <w:rPr>
          <w:rFonts w:asciiTheme="minorHAnsi" w:hAnsiTheme="minorHAnsi" w:cstheme="minorHAnsi"/>
          <w:color w:val="000000" w:themeColor="text1"/>
          <w:sz w:val="20"/>
          <w:szCs w:val="20"/>
          <w:lang w:eastAsia="ja-JP"/>
        </w:rPr>
      </w:pPr>
      <w:r w:rsidRPr="00903AE3">
        <w:rPr>
          <w:rFonts w:asciiTheme="minorHAnsi" w:hAnsiTheme="minorHAnsi" w:cstheme="minorHAnsi"/>
          <w:color w:val="000000" w:themeColor="text1"/>
          <w:sz w:val="20"/>
          <w:szCs w:val="20"/>
          <w:lang w:eastAsia="ja-JP"/>
        </w:rPr>
        <w:t>初めの３か月は６２２０円</w:t>
      </w:r>
      <w:r w:rsidRPr="00903AE3">
        <w:rPr>
          <w:rFonts w:asciiTheme="minorHAnsi" w:hAnsiTheme="minorHAnsi" w:cstheme="minorHAnsi"/>
          <w:color w:val="000000" w:themeColor="text1"/>
          <w:sz w:val="20"/>
          <w:szCs w:val="20"/>
          <w:lang w:eastAsia="ja-JP"/>
        </w:rPr>
        <w:t>/</w:t>
      </w:r>
      <w:r w:rsidRPr="00903AE3">
        <w:rPr>
          <w:rFonts w:asciiTheme="minorHAnsi" w:hAnsiTheme="minorHAnsi" w:cstheme="minorHAnsi"/>
          <w:color w:val="000000" w:themeColor="text1"/>
          <w:sz w:val="20"/>
          <w:szCs w:val="20"/>
          <w:lang w:eastAsia="ja-JP"/>
        </w:rPr>
        <w:t>月。　３か月以降はプロバイオティクスがなくなるので３５６０円</w:t>
      </w:r>
      <w:r w:rsidRPr="00903AE3">
        <w:rPr>
          <w:rFonts w:asciiTheme="minorHAnsi" w:hAnsiTheme="minorHAnsi" w:cstheme="minorHAnsi"/>
          <w:color w:val="000000" w:themeColor="text1"/>
          <w:sz w:val="20"/>
          <w:szCs w:val="20"/>
          <w:lang w:eastAsia="ja-JP"/>
        </w:rPr>
        <w:t>/</w:t>
      </w:r>
      <w:r w:rsidRPr="00903AE3">
        <w:rPr>
          <w:rFonts w:asciiTheme="minorHAnsi" w:hAnsiTheme="minorHAnsi" w:cstheme="minorHAnsi"/>
          <w:color w:val="000000" w:themeColor="text1"/>
          <w:sz w:val="20"/>
          <w:szCs w:val="20"/>
          <w:lang w:eastAsia="ja-JP"/>
        </w:rPr>
        <w:t>月</w:t>
      </w:r>
    </w:p>
    <w:p w14:paraId="6021744B" w14:textId="775F3543" w:rsidR="00903AE3" w:rsidRDefault="00903AE3" w:rsidP="00903AE3">
      <w:pPr>
        <w:spacing w:line="360" w:lineRule="auto"/>
        <w:rPr>
          <w:rFonts w:asciiTheme="minorHAnsi" w:hAnsiTheme="minorHAnsi" w:cstheme="minorHAnsi"/>
          <w:b/>
          <w:bCs/>
          <w:color w:val="000000" w:themeColor="text1"/>
          <w:sz w:val="20"/>
          <w:szCs w:val="20"/>
          <w:lang w:eastAsia="ja-JP"/>
        </w:rPr>
      </w:pPr>
      <w:r>
        <w:rPr>
          <w:rFonts w:asciiTheme="minorHAnsi" w:hAnsiTheme="minorHAnsi" w:cstheme="minorHAnsi" w:hint="eastAsia"/>
          <w:color w:val="000000" w:themeColor="text1"/>
          <w:sz w:val="20"/>
          <w:szCs w:val="20"/>
          <w:lang w:eastAsia="ja-JP"/>
        </w:rPr>
        <w:t>＝</w:t>
      </w:r>
      <w:r w:rsidRPr="00903AE3">
        <w:rPr>
          <w:rFonts w:asciiTheme="minorHAnsi" w:hAnsiTheme="minorHAnsi" w:cstheme="minorHAnsi"/>
          <w:b/>
          <w:bCs/>
          <w:color w:val="000000" w:themeColor="text1"/>
          <w:sz w:val="20"/>
          <w:szCs w:val="20"/>
          <w:lang w:eastAsia="ja-JP"/>
        </w:rPr>
        <w:t>合計：約３２０００円（送料込み）</w:t>
      </w:r>
    </w:p>
    <w:p w14:paraId="58261C2A" w14:textId="491367F3" w:rsidR="00903AE3" w:rsidRPr="00903AE3" w:rsidRDefault="00903AE3" w:rsidP="00903AE3">
      <w:pPr>
        <w:spacing w:line="360" w:lineRule="auto"/>
        <w:rPr>
          <w:rFonts w:asciiTheme="minorHAnsi" w:hAnsiTheme="minorHAnsi" w:cstheme="minorHAnsi" w:hint="eastAsia"/>
          <w:b/>
          <w:bCs/>
          <w:color w:val="000000" w:themeColor="text1"/>
          <w:sz w:val="20"/>
          <w:szCs w:val="20"/>
          <w:lang w:eastAsia="ja-JP"/>
        </w:rPr>
      </w:pPr>
      <w:r w:rsidRPr="004A2309">
        <w:rPr>
          <w:rFonts w:asciiTheme="minorHAnsi" w:hAnsiTheme="minorHAnsi" w:cstheme="minorHAnsi"/>
          <w:lang w:eastAsia="ja-JP"/>
        </w:rPr>
        <w:drawing>
          <wp:inline distT="0" distB="0" distL="0" distR="0" wp14:anchorId="0887B650" wp14:editId="5969D727">
            <wp:extent cx="4791296" cy="2673135"/>
            <wp:effectExtent l="0" t="0" r="0" b="0"/>
            <wp:docPr id="150225479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254792" name="Picture 1" descr="A screenshot of a computer&#10;&#10;AI-generated content may be incorrect."/>
                    <pic:cNvPicPr/>
                  </pic:nvPicPr>
                  <pic:blipFill>
                    <a:blip r:embed="rId7"/>
                    <a:stretch>
                      <a:fillRect/>
                    </a:stretch>
                  </pic:blipFill>
                  <pic:spPr>
                    <a:xfrm>
                      <a:off x="0" y="0"/>
                      <a:ext cx="4796895" cy="2676258"/>
                    </a:xfrm>
                    <a:prstGeom prst="rect">
                      <a:avLst/>
                    </a:prstGeom>
                  </pic:spPr>
                </pic:pic>
              </a:graphicData>
            </a:graphic>
          </wp:inline>
        </w:drawing>
      </w:r>
    </w:p>
    <w:sectPr w:rsidR="00903AE3" w:rsidRPr="00903A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PGothic">
    <w:altName w:val="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24EBB"/>
    <w:multiLevelType w:val="hybridMultilevel"/>
    <w:tmpl w:val="43D0D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80460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AE3"/>
    <w:rsid w:val="00510606"/>
    <w:rsid w:val="0057223D"/>
    <w:rsid w:val="00740552"/>
    <w:rsid w:val="00903AE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8E0F8"/>
  <w15:chartTrackingRefBased/>
  <w15:docId w15:val="{AF86836A-D219-4138-9ED1-BED64AF2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AE3"/>
    <w:pPr>
      <w:widowControl w:val="0"/>
      <w:autoSpaceDE w:val="0"/>
      <w:autoSpaceDN w:val="0"/>
      <w:spacing w:after="0" w:line="240" w:lineRule="auto"/>
    </w:pPr>
    <w:rPr>
      <w:rFonts w:ascii="MS PGothic" w:eastAsia="MS PGothic" w:hAnsi="MS PGothic" w:cs="MS PGothic"/>
      <w:kern w:val="0"/>
      <w:lang w:val="en-US" w:eastAsia="en-US"/>
      <w14:ligatures w14:val="none"/>
    </w:rPr>
  </w:style>
  <w:style w:type="paragraph" w:styleId="Heading1">
    <w:name w:val="heading 1"/>
    <w:basedOn w:val="Normal"/>
    <w:next w:val="Normal"/>
    <w:link w:val="Heading1Char"/>
    <w:uiPriority w:val="9"/>
    <w:qFormat/>
    <w:rsid w:val="00903A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3A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3A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3A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3A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3A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A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A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A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A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3A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3A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3A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3A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3A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A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A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AE3"/>
    <w:rPr>
      <w:rFonts w:eastAsiaTheme="majorEastAsia" w:cstheme="majorBidi"/>
      <w:color w:val="272727" w:themeColor="text1" w:themeTint="D8"/>
    </w:rPr>
  </w:style>
  <w:style w:type="paragraph" w:styleId="Title">
    <w:name w:val="Title"/>
    <w:basedOn w:val="Normal"/>
    <w:next w:val="Normal"/>
    <w:link w:val="TitleChar"/>
    <w:uiPriority w:val="10"/>
    <w:qFormat/>
    <w:rsid w:val="00903A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A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A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A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AE3"/>
    <w:pPr>
      <w:spacing w:before="160"/>
      <w:jc w:val="center"/>
    </w:pPr>
    <w:rPr>
      <w:i/>
      <w:iCs/>
      <w:color w:val="404040" w:themeColor="text1" w:themeTint="BF"/>
    </w:rPr>
  </w:style>
  <w:style w:type="character" w:customStyle="1" w:styleId="QuoteChar">
    <w:name w:val="Quote Char"/>
    <w:basedOn w:val="DefaultParagraphFont"/>
    <w:link w:val="Quote"/>
    <w:uiPriority w:val="29"/>
    <w:rsid w:val="00903AE3"/>
    <w:rPr>
      <w:i/>
      <w:iCs/>
      <w:color w:val="404040" w:themeColor="text1" w:themeTint="BF"/>
    </w:rPr>
  </w:style>
  <w:style w:type="paragraph" w:styleId="ListParagraph">
    <w:name w:val="List Paragraph"/>
    <w:basedOn w:val="Normal"/>
    <w:uiPriority w:val="34"/>
    <w:qFormat/>
    <w:rsid w:val="00903AE3"/>
    <w:pPr>
      <w:ind w:left="720"/>
      <w:contextualSpacing/>
    </w:pPr>
  </w:style>
  <w:style w:type="character" w:styleId="IntenseEmphasis">
    <w:name w:val="Intense Emphasis"/>
    <w:basedOn w:val="DefaultParagraphFont"/>
    <w:uiPriority w:val="21"/>
    <w:qFormat/>
    <w:rsid w:val="00903AE3"/>
    <w:rPr>
      <w:i/>
      <w:iCs/>
      <w:color w:val="2F5496" w:themeColor="accent1" w:themeShade="BF"/>
    </w:rPr>
  </w:style>
  <w:style w:type="paragraph" w:styleId="IntenseQuote">
    <w:name w:val="Intense Quote"/>
    <w:basedOn w:val="Normal"/>
    <w:next w:val="Normal"/>
    <w:link w:val="IntenseQuoteChar"/>
    <w:uiPriority w:val="30"/>
    <w:qFormat/>
    <w:rsid w:val="00903A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3AE3"/>
    <w:rPr>
      <w:i/>
      <w:iCs/>
      <w:color w:val="2F5496" w:themeColor="accent1" w:themeShade="BF"/>
    </w:rPr>
  </w:style>
  <w:style w:type="character" w:styleId="IntenseReference">
    <w:name w:val="Intense Reference"/>
    <w:basedOn w:val="DefaultParagraphFont"/>
    <w:uiPriority w:val="32"/>
    <w:qFormat/>
    <w:rsid w:val="00903AE3"/>
    <w:rPr>
      <w:b/>
      <w:bCs/>
      <w:smallCaps/>
      <w:color w:val="2F5496" w:themeColor="accent1" w:themeShade="BF"/>
      <w:spacing w:val="5"/>
    </w:rPr>
  </w:style>
  <w:style w:type="paragraph" w:styleId="BodyText">
    <w:name w:val="Body Text"/>
    <w:basedOn w:val="Normal"/>
    <w:link w:val="BodyTextChar"/>
    <w:uiPriority w:val="1"/>
    <w:qFormat/>
    <w:rsid w:val="00903AE3"/>
  </w:style>
  <w:style w:type="character" w:customStyle="1" w:styleId="BodyTextChar">
    <w:name w:val="Body Text Char"/>
    <w:basedOn w:val="DefaultParagraphFont"/>
    <w:link w:val="BodyText"/>
    <w:uiPriority w:val="1"/>
    <w:rsid w:val="00903AE3"/>
    <w:rPr>
      <w:rFonts w:ascii="MS PGothic" w:eastAsia="MS PGothic" w:hAnsi="MS PGothic" w:cs="MS PGothic"/>
      <w:kern w:val="0"/>
      <w:lang w:val="en-US" w:eastAsia="en-US"/>
      <w14:ligatures w14:val="none"/>
    </w:rPr>
  </w:style>
  <w:style w:type="paragraph" w:customStyle="1" w:styleId="TableParagraph">
    <w:name w:val="Table Paragraph"/>
    <w:basedOn w:val="Normal"/>
    <w:uiPriority w:val="1"/>
    <w:qFormat/>
    <w:rsid w:val="00903AE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ikaokagawa@gmail.com" TargetMode="External"/><Relationship Id="rId5" Type="http://schemas.openxmlformats.org/officeDocument/2006/relationships/hyperlink" Target="mailto:hasebe38saya@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635</Words>
  <Characters>883</Characters>
  <Application>Microsoft Office Word</Application>
  <DocSecurity>0</DocSecurity>
  <Lines>88</Lines>
  <Paragraphs>79</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Okagawa</dc:creator>
  <cp:keywords/>
  <dc:description/>
  <cp:lastModifiedBy>Erika Okagawa</cp:lastModifiedBy>
  <cp:revision>1</cp:revision>
  <dcterms:created xsi:type="dcterms:W3CDTF">2025-02-20T11:40:00Z</dcterms:created>
  <dcterms:modified xsi:type="dcterms:W3CDTF">2025-02-20T11:51:00Z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50836262-418e-429b-ab4c-b8fdd66c120b</vt:lpwstr>
  </property>
</Properties>
</file>