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02FD16F4" w:rsidR="00FB7994" w:rsidRDefault="00FB7994">
      <w:r>
        <w:t>Date</w:t>
      </w:r>
      <w:r w:rsidR="008B19B8">
        <w:t xml:space="preserve">: </w:t>
      </w:r>
      <w:r w:rsidR="003826E2">
        <w:t xml:space="preserve">16 May </w:t>
      </w:r>
      <w:r w:rsidR="00F31640">
        <w:t>2025</w:t>
      </w:r>
    </w:p>
    <w:p w14:paraId="3FD50D1C" w14:textId="6E5E1382" w:rsidR="00FB7994" w:rsidRDefault="00FB7994">
      <w:r>
        <w:t xml:space="preserve">Name: </w:t>
      </w:r>
      <w:r w:rsidR="00AA0444">
        <w:t xml:space="preserve"> </w:t>
      </w:r>
      <w:r w:rsidR="003826E2">
        <w:t xml:space="preserve">Kathy </w:t>
      </w:r>
      <w:proofErr w:type="spellStart"/>
      <w:r w:rsidR="003826E2">
        <w:t>Gargan</w:t>
      </w:r>
      <w:proofErr w:type="spellEnd"/>
    </w:p>
    <w:p w14:paraId="6A1EEBA5" w14:textId="4AA840A7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3826E2">
        <w:t xml:space="preserve">  54yo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2B53BD1D" w:rsidR="00002C62" w:rsidRDefault="00002C62">
      <w:r>
        <w:t>Fatigue</w:t>
      </w:r>
      <w:r w:rsidR="00E54BC0">
        <w:t xml:space="preserve"> - Severe</w:t>
      </w:r>
    </w:p>
    <w:p w14:paraId="464C6F9D" w14:textId="78B4182B" w:rsidR="0043389A" w:rsidRDefault="00327AD1" w:rsidP="007D09E9">
      <w:pPr>
        <w:pStyle w:val="ListParagraph"/>
        <w:numPr>
          <w:ilvl w:val="0"/>
          <w:numId w:val="18"/>
        </w:numPr>
      </w:pPr>
      <w:r>
        <w:t xml:space="preserve">History of </w:t>
      </w:r>
      <w:r w:rsidR="00E54BC0">
        <w:t>Ross River Viral</w:t>
      </w:r>
      <w:r>
        <w:t xml:space="preserve"> infection – can contribute to </w:t>
      </w:r>
      <w:r w:rsidR="00E54BC0">
        <w:t xml:space="preserve">fatigue and </w:t>
      </w:r>
      <w:r>
        <w:t>long</w:t>
      </w:r>
      <w:r w:rsidR="00E22D0E">
        <w:t>-</w:t>
      </w:r>
      <w:r>
        <w:t xml:space="preserve">term immune issues </w:t>
      </w:r>
      <w:r w:rsidR="00E54BC0">
        <w:t>with post-viral fatigue and inflammation</w:t>
      </w:r>
    </w:p>
    <w:p w14:paraId="3540871D" w14:textId="7E50889E" w:rsidR="0042692F" w:rsidRDefault="00576374" w:rsidP="00B633E0">
      <w:pPr>
        <w:pStyle w:val="ListParagraph"/>
        <w:numPr>
          <w:ilvl w:val="0"/>
          <w:numId w:val="18"/>
        </w:numPr>
      </w:pPr>
      <w:r>
        <w:t>Poor sleep – need good sleep for repair and detoxification</w:t>
      </w:r>
    </w:p>
    <w:p w14:paraId="4DCE1F8F" w14:textId="37E3A29F" w:rsidR="000324BB" w:rsidRDefault="000324BB" w:rsidP="00B633E0">
      <w:pPr>
        <w:pStyle w:val="ListParagraph"/>
        <w:numPr>
          <w:ilvl w:val="0"/>
          <w:numId w:val="18"/>
        </w:numPr>
      </w:pPr>
      <w:r>
        <w:t xml:space="preserve">Gut Health: </w:t>
      </w:r>
      <w:r w:rsidR="00E54BC0">
        <w:t>excessive Bloating, indigestion can indicate poor digestio</w:t>
      </w:r>
      <w:r w:rsidR="00576374">
        <w:t xml:space="preserve">n, fermentation of undigested foods, imbalance of good and bad gut bacteria causing poor nutrients absorption and contributing to fatigue.  </w:t>
      </w:r>
      <w:r w:rsidR="00460724">
        <w:t>Is affected by excessive alcohol intake</w:t>
      </w:r>
    </w:p>
    <w:p w14:paraId="60E358E7" w14:textId="0C9D20B9" w:rsidR="00460724" w:rsidRDefault="00576374" w:rsidP="00460724">
      <w:pPr>
        <w:pStyle w:val="ListParagraph"/>
        <w:numPr>
          <w:ilvl w:val="0"/>
          <w:numId w:val="18"/>
        </w:numPr>
      </w:pPr>
      <w:r>
        <w:t>Alcohol – see below</w:t>
      </w:r>
    </w:p>
    <w:p w14:paraId="6620604C" w14:textId="77777777" w:rsidR="00184ED9" w:rsidRDefault="00184ED9" w:rsidP="00460724"/>
    <w:p w14:paraId="54D956EC" w14:textId="42663587" w:rsidR="00460724" w:rsidRDefault="00460724" w:rsidP="00460724">
      <w:r>
        <w:t>Excess Alcohol Consumption</w:t>
      </w:r>
    </w:p>
    <w:p w14:paraId="7ECF8917" w14:textId="077C7135" w:rsidR="00201B54" w:rsidRDefault="00201B54" w:rsidP="00460724">
      <w:pPr>
        <w:pStyle w:val="ListParagraph"/>
        <w:numPr>
          <w:ilvl w:val="0"/>
          <w:numId w:val="20"/>
        </w:numPr>
      </w:pPr>
      <w:r>
        <w:t xml:space="preserve">Affects sleep – disrupts sleep, especially causes 2 – 3am waking. </w:t>
      </w:r>
    </w:p>
    <w:p w14:paraId="30E88FCD" w14:textId="25D53142" w:rsidR="00460724" w:rsidRDefault="00460724" w:rsidP="00460724">
      <w:pPr>
        <w:pStyle w:val="ListParagraph"/>
        <w:numPr>
          <w:ilvl w:val="0"/>
          <w:numId w:val="20"/>
        </w:numPr>
      </w:pPr>
      <w:r>
        <w:t>Can deplete certain nutrients: B vitamins, especially vitamin B1, Minerals, especially magnesium, also calcium, potassium, iron and zinc; and Vitamin A</w:t>
      </w:r>
    </w:p>
    <w:p w14:paraId="64E16CCF" w14:textId="77777777" w:rsidR="00460724" w:rsidRDefault="00460724" w:rsidP="00460724">
      <w:pPr>
        <w:pStyle w:val="ListParagraph"/>
        <w:numPr>
          <w:ilvl w:val="0"/>
          <w:numId w:val="20"/>
        </w:numPr>
      </w:pPr>
      <w:r>
        <w:t>Can cause leaky gut which can contribute to other health conditions, most commonly: allergies/intolerances and auto-immunity.</w:t>
      </w:r>
    </w:p>
    <w:p w14:paraId="37182A06" w14:textId="77777777" w:rsidR="00460724" w:rsidRDefault="00460724" w:rsidP="00460724">
      <w:pPr>
        <w:pStyle w:val="ListParagraph"/>
        <w:numPr>
          <w:ilvl w:val="0"/>
          <w:numId w:val="20"/>
        </w:numPr>
      </w:pPr>
      <w:r>
        <w:t>Will affect the liver – over time contributing to fatty liver (reversible) and cirrhosis (mostly irreversible)</w:t>
      </w:r>
    </w:p>
    <w:p w14:paraId="35110671" w14:textId="77777777" w:rsidR="00460724" w:rsidRDefault="00460724" w:rsidP="00460724">
      <w:pPr>
        <w:pStyle w:val="ListParagraph"/>
        <w:numPr>
          <w:ilvl w:val="0"/>
          <w:numId w:val="20"/>
        </w:numPr>
      </w:pPr>
      <w:r>
        <w:t xml:space="preserve">Is a toxin for the brain and increases risk of </w:t>
      </w:r>
      <w:proofErr w:type="gramStart"/>
      <w:r>
        <w:t>dementia</w:t>
      </w:r>
      <w:proofErr w:type="gramEnd"/>
    </w:p>
    <w:p w14:paraId="6930E3DB" w14:textId="77777777" w:rsidR="00460724" w:rsidRDefault="00460724" w:rsidP="00460724">
      <w:pPr>
        <w:pStyle w:val="ListParagraph"/>
        <w:numPr>
          <w:ilvl w:val="0"/>
          <w:numId w:val="20"/>
        </w:numPr>
      </w:pPr>
      <w:r>
        <w:t xml:space="preserve">Is a toxin for the </w:t>
      </w:r>
      <w:proofErr w:type="gramStart"/>
      <w:r>
        <w:t>heart</w:t>
      </w:r>
      <w:proofErr w:type="gramEnd"/>
      <w:r>
        <w:t xml:space="preserve"> </w:t>
      </w:r>
    </w:p>
    <w:p w14:paraId="13A23B5A" w14:textId="77777777" w:rsidR="00460724" w:rsidRDefault="00460724" w:rsidP="00460724">
      <w:pPr>
        <w:pStyle w:val="ListParagraph"/>
        <w:numPr>
          <w:ilvl w:val="0"/>
          <w:numId w:val="20"/>
        </w:numPr>
      </w:pPr>
      <w:r>
        <w:t>Increases risk of cancer – all types</w:t>
      </w:r>
    </w:p>
    <w:p w14:paraId="51CBA9A9" w14:textId="77777777" w:rsidR="00460724" w:rsidRDefault="00460724" w:rsidP="00460724">
      <w:pPr>
        <w:pStyle w:val="ListParagraph"/>
        <w:numPr>
          <w:ilvl w:val="0"/>
          <w:numId w:val="20"/>
        </w:numPr>
      </w:pPr>
      <w:r>
        <w:t>contributes to poor muscle tone</w:t>
      </w:r>
    </w:p>
    <w:p w14:paraId="0D389A8E" w14:textId="77777777" w:rsidR="00460724" w:rsidRDefault="00460724" w:rsidP="00460724">
      <w:pPr>
        <w:pStyle w:val="ListParagraph"/>
        <w:numPr>
          <w:ilvl w:val="0"/>
          <w:numId w:val="20"/>
        </w:numPr>
      </w:pPr>
      <w:r>
        <w:t xml:space="preserve">can cause dehydration </w:t>
      </w:r>
    </w:p>
    <w:p w14:paraId="2696C717" w14:textId="7CC78EDA" w:rsidR="00B633E0" w:rsidRDefault="00460724" w:rsidP="00B633E0">
      <w:pPr>
        <w:pStyle w:val="ListParagraph"/>
        <w:numPr>
          <w:ilvl w:val="0"/>
          <w:numId w:val="20"/>
        </w:numPr>
      </w:pPr>
      <w:r>
        <w:t>Alcohol is aging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43447AC" w:rsidR="0007002D" w:rsidRDefault="00494957">
      <w:r>
        <w:t>Ross River Virus</w:t>
      </w:r>
    </w:p>
    <w:p w14:paraId="74AE6746" w14:textId="0FD909F8" w:rsidR="00494957" w:rsidRDefault="00494957">
      <w:r>
        <w:t>Age – being post-menopausal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49AEE35D" w14:textId="77777777" w:rsidR="00494957" w:rsidRDefault="00494957"/>
    <w:p w14:paraId="5B4F3165" w14:textId="37B1B53C" w:rsidR="00A65673" w:rsidRDefault="00494957">
      <w:r>
        <w:t>P</w:t>
      </w:r>
      <w:r w:rsidR="001800BE">
        <w:t xml:space="preserve">athology tests </w:t>
      </w:r>
      <w:r w:rsidR="003739AD">
        <w:t>available</w:t>
      </w:r>
      <w:r>
        <w:t xml:space="preserve"> – Feb 2025</w:t>
      </w:r>
    </w:p>
    <w:p w14:paraId="45520146" w14:textId="442DC25A" w:rsidR="00494957" w:rsidRDefault="00494957">
      <w:r>
        <w:t>White Blood Cell count: High – RRV</w:t>
      </w:r>
    </w:p>
    <w:p w14:paraId="59F76ECA" w14:textId="0DDFBEEB" w:rsidR="00494957" w:rsidRDefault="00494957">
      <w:r>
        <w:t>CRP – inflammatory marker: high</w:t>
      </w:r>
    </w:p>
    <w:p w14:paraId="6B9AFF62" w14:textId="5C88B403" w:rsidR="00184ED9" w:rsidRDefault="00184ED9">
      <w:r>
        <w:t>ALT – Liver enzyme – high for last 4 years indicating liver damage</w:t>
      </w:r>
    </w:p>
    <w:p w14:paraId="036EAFA9" w14:textId="27F9FB64" w:rsidR="00184ED9" w:rsidRDefault="00184ED9">
      <w:r>
        <w:t>Other liver enzyme – higher than ‘ideal’ range</w:t>
      </w:r>
    </w:p>
    <w:p w14:paraId="289691D8" w14:textId="651D4FC3" w:rsidR="00494957" w:rsidRDefault="00494957">
      <w:r>
        <w:t>Urea: High – can be marker of poor gut health</w:t>
      </w:r>
    </w:p>
    <w:p w14:paraId="020E01A4" w14:textId="77777777" w:rsidR="00184ED9" w:rsidRDefault="00184ED9"/>
    <w:p w14:paraId="2FD481CF" w14:textId="4647ED70" w:rsidR="00184ED9" w:rsidRDefault="00184ED9">
      <w:r>
        <w:t xml:space="preserve">Other: </w:t>
      </w:r>
    </w:p>
    <w:p w14:paraId="509A2CD0" w14:textId="73C539D8" w:rsidR="001800BE" w:rsidRDefault="001800BE">
      <w:proofErr w:type="spellStart"/>
      <w:r>
        <w:t>Hemaview</w:t>
      </w:r>
      <w:proofErr w:type="spellEnd"/>
      <w:proofErr w:type="gramStart"/>
      <w:r>
        <w:t xml:space="preserve">: </w:t>
      </w:r>
      <w:r w:rsidR="00184ED9">
        <w:t>?</w:t>
      </w:r>
      <w:proofErr w:type="gramEnd"/>
      <w:r w:rsidR="000324BB">
        <w:t xml:space="preserve">  </w:t>
      </w:r>
    </w:p>
    <w:p w14:paraId="0FF34010" w14:textId="778F57A2" w:rsidR="001800BE" w:rsidRDefault="001800BE">
      <w:r>
        <w:t xml:space="preserve">Blood Pressure: </w:t>
      </w:r>
      <w:r w:rsidR="000324BB">
        <w:t>1</w:t>
      </w:r>
      <w:r w:rsidR="00494957">
        <w:t>18</w:t>
      </w:r>
      <w:r w:rsidR="000324BB">
        <w:t>/8</w:t>
      </w:r>
      <w:r w:rsidR="00494957">
        <w:t>6</w:t>
      </w:r>
      <w:r w:rsidR="000324BB">
        <w:t xml:space="preserve"> </w:t>
      </w:r>
    </w:p>
    <w:p w14:paraId="5121EBA5" w14:textId="43381E06" w:rsidR="00494957" w:rsidRDefault="00494957">
      <w:r>
        <w:t>Random BGL: 9.2 – should be under 7 – especially considering timing and content of last meal)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C47DCA" w14:textId="42A2D1F7" w:rsidR="00C24673" w:rsidRDefault="00C24673"/>
    <w:p w14:paraId="06B5651B" w14:textId="55112856" w:rsidR="00184ED9" w:rsidRDefault="00184ED9">
      <w:r>
        <w:t xml:space="preserve">Fasting Glucose? </w:t>
      </w:r>
    </w:p>
    <w:p w14:paraId="66914BD4" w14:textId="312C2C8A" w:rsidR="00C24673" w:rsidRDefault="00184ED9">
      <w:r>
        <w:t>Retesting 6 months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3414286E" w:rsidR="00CC0CF2" w:rsidRDefault="00184ED9">
      <w:r>
        <w:t>RRV symptoms to be gone</w:t>
      </w:r>
    </w:p>
    <w:p w14:paraId="2C9142D1" w14:textId="660D42AE" w:rsidR="00184ED9" w:rsidRDefault="00184ED9">
      <w:r>
        <w:t>To resume normal activities and fitness levels</w:t>
      </w:r>
    </w:p>
    <w:p w14:paraId="25C4015A" w14:textId="0D6A7D97" w:rsidR="00184ED9" w:rsidRDefault="00184ED9">
      <w:r>
        <w:t>Drink less, stop smoking</w:t>
      </w:r>
    </w:p>
    <w:p w14:paraId="4960B337" w14:textId="215240B2" w:rsidR="00080F96" w:rsidRDefault="00080F96">
      <w:r>
        <w:t>weight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59AEF841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184ED9">
        <w:rPr>
          <w:b/>
        </w:rPr>
        <w:t>Immune and digestive support</w:t>
      </w:r>
      <w:r w:rsidR="00C24673">
        <w:rPr>
          <w:b/>
        </w:rPr>
        <w:t xml:space="preserve"> </w:t>
      </w:r>
    </w:p>
    <w:p w14:paraId="632D875F" w14:textId="77777777" w:rsidR="00184ED9" w:rsidRPr="00184ED9" w:rsidRDefault="00184ED9" w:rsidP="00184ED9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184ED9">
        <w:rPr>
          <w:rFonts w:eastAsia="Times New Roman" w:cstheme="minorHAnsi"/>
          <w:color w:val="24303F"/>
          <w:shd w:val="clear" w:color="auto" w:fill="FFFFFF"/>
        </w:rPr>
        <w:t>Mega B. 1 / day</w:t>
      </w:r>
    </w:p>
    <w:p w14:paraId="31316DB5" w14:textId="2D89580E" w:rsidR="00184ED9" w:rsidRPr="00184ED9" w:rsidRDefault="00184ED9" w:rsidP="00184ED9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184ED9">
        <w:rPr>
          <w:rFonts w:eastAsia="Times New Roman" w:cstheme="minorHAnsi"/>
          <w:color w:val="24303F"/>
          <w:shd w:val="clear" w:color="auto" w:fill="FFFFFF"/>
        </w:rPr>
        <w:t>Probiotic. 1/day</w:t>
      </w:r>
    </w:p>
    <w:p w14:paraId="504A83FB" w14:textId="77777777" w:rsidR="00184ED9" w:rsidRPr="00184ED9" w:rsidRDefault="00184ED9" w:rsidP="00184ED9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184ED9">
        <w:rPr>
          <w:rFonts w:eastAsia="Times New Roman" w:cstheme="minorHAnsi"/>
          <w:color w:val="24303F"/>
          <w:shd w:val="clear" w:color="auto" w:fill="FFFFFF"/>
        </w:rPr>
        <w:t>Herbal digestive drops.  20 drops in 20 - 30 ml of water 3x/day</w:t>
      </w:r>
    </w:p>
    <w:p w14:paraId="55B61C1C" w14:textId="77777777" w:rsidR="00184ED9" w:rsidRPr="00184ED9" w:rsidRDefault="00184ED9" w:rsidP="00184ED9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184ED9">
        <w:rPr>
          <w:rFonts w:eastAsia="Times New Roman" w:cstheme="minorHAnsi"/>
          <w:color w:val="24303F"/>
          <w:shd w:val="clear" w:color="auto" w:fill="FFFFFF"/>
        </w:rPr>
        <w:t>Herbal Immune / energy tonic. 8ml 2x/day</w:t>
      </w:r>
    </w:p>
    <w:p w14:paraId="113554EC" w14:textId="53EA30C4" w:rsidR="00184ED9" w:rsidRPr="002E37FE" w:rsidRDefault="00184ED9" w:rsidP="002E37FE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proofErr w:type="spellStart"/>
      <w:r w:rsidRPr="002E37FE">
        <w:rPr>
          <w:rFonts w:eastAsia="Times New Roman" w:cstheme="minorHAnsi"/>
          <w:color w:val="24303F"/>
          <w:shd w:val="clear" w:color="auto" w:fill="FFFFFF"/>
        </w:rPr>
        <w:t>MagCalm</w:t>
      </w:r>
      <w:proofErr w:type="spellEnd"/>
      <w:r w:rsidRPr="002E37FE">
        <w:rPr>
          <w:rFonts w:eastAsia="Times New Roman" w:cstheme="minorHAnsi"/>
          <w:color w:val="24303F"/>
          <w:shd w:val="clear" w:color="auto" w:fill="FFFFFF"/>
        </w:rPr>
        <w:t xml:space="preserve">: 1 scoop </w:t>
      </w:r>
      <w:r w:rsidR="002E37FE">
        <w:rPr>
          <w:rFonts w:eastAsia="Times New Roman" w:cstheme="minorHAnsi"/>
          <w:color w:val="24303F"/>
          <w:shd w:val="clear" w:color="auto" w:fill="FFFFFF"/>
        </w:rPr>
        <w:t xml:space="preserve">before bed </w:t>
      </w:r>
      <w:r w:rsidRPr="002E37FE">
        <w:rPr>
          <w:rFonts w:eastAsia="Times New Roman" w:cstheme="minorHAnsi"/>
          <w:color w:val="24303F"/>
          <w:shd w:val="clear" w:color="auto" w:fill="FFFFFF"/>
        </w:rPr>
        <w:t>and 1 scoop if wake in the night</w:t>
      </w:r>
    </w:p>
    <w:p w14:paraId="55D9A3BB" w14:textId="20D6D590" w:rsidR="003739AD" w:rsidRPr="00184ED9" w:rsidRDefault="00184ED9" w:rsidP="00184ED9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184ED9">
        <w:rPr>
          <w:rFonts w:eastAsia="Times New Roman" w:cstheme="minorHAnsi"/>
          <w:color w:val="24303F"/>
          <w:shd w:val="clear" w:color="auto" w:fill="FFFFFF"/>
        </w:rPr>
        <w:t>Diet:  plate handout</w:t>
      </w:r>
    </w:p>
    <w:p w14:paraId="6CCBBFDD" w14:textId="77777777" w:rsidR="00184ED9" w:rsidRDefault="00184ED9" w:rsidP="00184ED9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1F0F3628" w:rsidR="00005A62" w:rsidRDefault="002E37FE">
      <w:pPr>
        <w:rPr>
          <w:b/>
        </w:rPr>
      </w:pPr>
      <w:r>
        <w:rPr>
          <w:b/>
        </w:rPr>
        <w:t xml:space="preserve">2 – </w:t>
      </w:r>
      <w:proofErr w:type="gramStart"/>
      <w:r>
        <w:rPr>
          <w:b/>
        </w:rPr>
        <w:t xml:space="preserve">3 </w:t>
      </w:r>
      <w:r w:rsidR="009A77DE">
        <w:rPr>
          <w:b/>
        </w:rPr>
        <w:t xml:space="preserve"> </w:t>
      </w:r>
      <w:r>
        <w:rPr>
          <w:b/>
        </w:rPr>
        <w:t>Months</w:t>
      </w:r>
      <w:proofErr w:type="gramEnd"/>
      <w:r w:rsidR="00F5529D">
        <w:rPr>
          <w:b/>
        </w:rPr>
        <w:t xml:space="preserve">: </w:t>
      </w:r>
      <w:r w:rsidR="00310B99">
        <w:rPr>
          <w:b/>
        </w:rPr>
        <w:t xml:space="preserve">Restoring </w:t>
      </w:r>
      <w:r>
        <w:rPr>
          <w:b/>
        </w:rPr>
        <w:t xml:space="preserve">digestive health and </w:t>
      </w:r>
      <w:r w:rsidR="00310B99">
        <w:rPr>
          <w:b/>
        </w:rPr>
        <w:t>supporting immunity</w:t>
      </w:r>
    </w:p>
    <w:p w14:paraId="1FE005FC" w14:textId="187CCD6A" w:rsidR="00310B99" w:rsidRDefault="00310B99" w:rsidP="009B52C7">
      <w:pPr>
        <w:pStyle w:val="ListParagraph"/>
        <w:numPr>
          <w:ilvl w:val="0"/>
          <w:numId w:val="24"/>
        </w:numPr>
      </w:pPr>
      <w:r>
        <w:t>Herbs</w:t>
      </w:r>
      <w:r w:rsidR="00A37D71">
        <w:t xml:space="preserve"> and medicinal mushrooms </w:t>
      </w:r>
      <w:r w:rsidR="003E5C2E">
        <w:t xml:space="preserve">- </w:t>
      </w:r>
      <w:r>
        <w:t>immune support</w:t>
      </w:r>
      <w:r w:rsidR="002E37FE">
        <w:t>.</w:t>
      </w:r>
    </w:p>
    <w:p w14:paraId="13BE5A29" w14:textId="72347A3A" w:rsidR="00310B99" w:rsidRDefault="002E37FE" w:rsidP="009B52C7">
      <w:pPr>
        <w:pStyle w:val="ListParagraph"/>
        <w:numPr>
          <w:ilvl w:val="0"/>
          <w:numId w:val="24"/>
        </w:numPr>
      </w:pPr>
      <w:r>
        <w:t>Digestive repair and support</w:t>
      </w:r>
      <w:bookmarkStart w:id="0" w:name="_GoBack"/>
      <w:bookmarkEnd w:id="0"/>
    </w:p>
    <w:p w14:paraId="26167B41" w14:textId="6D3ECC9F" w:rsidR="00DB397E" w:rsidRDefault="003E5C2E" w:rsidP="00DB397E">
      <w:pPr>
        <w:pStyle w:val="ListParagraph"/>
        <w:numPr>
          <w:ilvl w:val="0"/>
          <w:numId w:val="24"/>
        </w:numPr>
      </w:pPr>
      <w:r>
        <w:t>Sleep support</w:t>
      </w:r>
    </w:p>
    <w:p w14:paraId="7623AA3B" w14:textId="77777777" w:rsidR="00CE56E3" w:rsidRDefault="00CE56E3">
      <w:pPr>
        <w:rPr>
          <w:b/>
        </w:rPr>
      </w:pPr>
    </w:p>
    <w:p w14:paraId="7D38F72C" w14:textId="77777777" w:rsidR="00DB397E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35D7FC5F" w:rsidR="0007594A" w:rsidRPr="009B52C7" w:rsidRDefault="00DB397E">
      <w:pPr>
        <w:rPr>
          <w:b/>
        </w:rPr>
      </w:pPr>
      <w:r>
        <w:rPr>
          <w:b/>
        </w:rPr>
        <w:t xml:space="preserve">1 – 2 months </w:t>
      </w:r>
      <w:r w:rsidR="002E37FE">
        <w:rPr>
          <w:b/>
        </w:rPr>
        <w:t>Liver repair and detoxification</w:t>
      </w:r>
    </w:p>
    <w:p w14:paraId="3DDC6CDD" w14:textId="6B88BFE8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78371FEA" w14:textId="18408124" w:rsidR="00080F96" w:rsidRDefault="00080F96" w:rsidP="00080F96"/>
    <w:p w14:paraId="7DA70FED" w14:textId="42710154" w:rsidR="00080F96" w:rsidRPr="00853053" w:rsidRDefault="00080F96" w:rsidP="00080F96">
      <w:pPr>
        <w:rPr>
          <w:b/>
        </w:rPr>
      </w:pPr>
      <w:r w:rsidRPr="00853053">
        <w:rPr>
          <w:b/>
        </w:rPr>
        <w:t xml:space="preserve">Stage 4: </w:t>
      </w:r>
    </w:p>
    <w:p w14:paraId="044CC1E5" w14:textId="1E6168F3" w:rsidR="00080F96" w:rsidRDefault="00080F96" w:rsidP="00080F96">
      <w:pPr>
        <w:pStyle w:val="ListParagraph"/>
        <w:numPr>
          <w:ilvl w:val="0"/>
          <w:numId w:val="25"/>
        </w:numPr>
      </w:pPr>
      <w:r>
        <w:t>Weight Loss</w:t>
      </w:r>
    </w:p>
    <w:p w14:paraId="463EC382" w14:textId="01563E2F" w:rsidR="00DB397E" w:rsidRDefault="00DB397E" w:rsidP="00DB397E"/>
    <w:p w14:paraId="649C4A18" w14:textId="708F67E7" w:rsidR="00DB397E" w:rsidRPr="00A37D71" w:rsidRDefault="00DB397E" w:rsidP="00DB397E">
      <w:pPr>
        <w:rPr>
          <w:b/>
        </w:rPr>
      </w:pPr>
      <w:r w:rsidRPr="00A37D71">
        <w:rPr>
          <w:b/>
        </w:rPr>
        <w:t xml:space="preserve">Stage </w:t>
      </w:r>
      <w:r w:rsidR="00853053">
        <w:rPr>
          <w:b/>
        </w:rPr>
        <w:t>5</w:t>
      </w:r>
      <w:r w:rsidRPr="00A37D71">
        <w:rPr>
          <w:b/>
        </w:rPr>
        <w:t xml:space="preserve">:  </w:t>
      </w:r>
    </w:p>
    <w:p w14:paraId="352D1287" w14:textId="2E55FAD5" w:rsidR="00DB397E" w:rsidRPr="00A37D71" w:rsidRDefault="00A37D71" w:rsidP="00DB397E">
      <w:pPr>
        <w:rPr>
          <w:b/>
        </w:rPr>
      </w:pPr>
      <w:r w:rsidRPr="00A37D71">
        <w:rPr>
          <w:b/>
        </w:rPr>
        <w:t>Healthy aging</w:t>
      </w:r>
    </w:p>
    <w:p w14:paraId="33848B75" w14:textId="75055FF6" w:rsidR="00A37D71" w:rsidRDefault="00A37D71" w:rsidP="00A37D71">
      <w:pPr>
        <w:pStyle w:val="ListParagraph"/>
        <w:numPr>
          <w:ilvl w:val="0"/>
          <w:numId w:val="25"/>
        </w:numPr>
      </w:pPr>
      <w:r>
        <w:t>Bone health</w:t>
      </w:r>
    </w:p>
    <w:p w14:paraId="6A3F5C25" w14:textId="2E9E90D2" w:rsidR="00A37D71" w:rsidRDefault="00A37D71" w:rsidP="00A37D71">
      <w:pPr>
        <w:pStyle w:val="ListParagraph"/>
        <w:numPr>
          <w:ilvl w:val="0"/>
          <w:numId w:val="25"/>
        </w:numPr>
      </w:pPr>
      <w:r>
        <w:t>Heart health</w:t>
      </w:r>
    </w:p>
    <w:p w14:paraId="14268AC1" w14:textId="03EC915B" w:rsidR="00A37D71" w:rsidRPr="009B52C7" w:rsidRDefault="00A37D71" w:rsidP="00A37D71">
      <w:pPr>
        <w:pStyle w:val="ListParagraph"/>
        <w:numPr>
          <w:ilvl w:val="0"/>
          <w:numId w:val="25"/>
        </w:numPr>
      </w:pPr>
      <w:r>
        <w:t>Brain health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1559A450" w:rsidR="008A3ECA" w:rsidRDefault="008A3ECA">
      <w:r>
        <w:t xml:space="preserve">Retest each </w:t>
      </w:r>
      <w:r w:rsidR="00784FDB">
        <w:t>in</w:t>
      </w:r>
      <w:r>
        <w:t xml:space="preserve"> 6months</w:t>
      </w:r>
      <w:r w:rsidR="00784FDB">
        <w:t xml:space="preserve"> – liver enzymes, inflammatory markers, vitamin D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7041F9A7" w:rsidR="008A3ECA" w:rsidRDefault="009439C6">
      <w:r>
        <w:t>Bi-</w:t>
      </w:r>
      <w:r w:rsidR="008A3ECA">
        <w:t xml:space="preserve">Monthly for next </w:t>
      </w:r>
      <w:r w:rsidR="008565E4">
        <w:t>4</w:t>
      </w:r>
      <w:r w:rsidR="008A3ECA">
        <w:t xml:space="preserve"> months then </w:t>
      </w:r>
      <w:r w:rsidR="008565E4">
        <w:t>3</w:t>
      </w:r>
      <w:r w:rsidR="008A3ECA">
        <w:t xml:space="preserve">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3406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B2AC6"/>
    <w:multiLevelType w:val="hybridMultilevel"/>
    <w:tmpl w:val="40B24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23"/>
  </w:num>
  <w:num w:numId="8">
    <w:abstractNumId w:val="7"/>
  </w:num>
  <w:num w:numId="9">
    <w:abstractNumId w:val="6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5"/>
  </w:num>
  <w:num w:numId="15">
    <w:abstractNumId w:val="11"/>
  </w:num>
  <w:num w:numId="16">
    <w:abstractNumId w:val="8"/>
  </w:num>
  <w:num w:numId="17">
    <w:abstractNumId w:val="18"/>
  </w:num>
  <w:num w:numId="18">
    <w:abstractNumId w:val="1"/>
  </w:num>
  <w:num w:numId="19">
    <w:abstractNumId w:val="17"/>
  </w:num>
  <w:num w:numId="20">
    <w:abstractNumId w:val="13"/>
  </w:num>
  <w:num w:numId="21">
    <w:abstractNumId w:val="21"/>
  </w:num>
  <w:num w:numId="22">
    <w:abstractNumId w:val="3"/>
  </w:num>
  <w:num w:numId="23">
    <w:abstractNumId w:val="14"/>
  </w:num>
  <w:num w:numId="24">
    <w:abstractNumId w:val="22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0F96"/>
    <w:rsid w:val="00082B18"/>
    <w:rsid w:val="00084827"/>
    <w:rsid w:val="000901E0"/>
    <w:rsid w:val="000A033E"/>
    <w:rsid w:val="000A3BE0"/>
    <w:rsid w:val="000B391D"/>
    <w:rsid w:val="000C54CB"/>
    <w:rsid w:val="000C6CA2"/>
    <w:rsid w:val="000D2BF0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4ED9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1B54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37FE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26E2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3E5C2E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0724"/>
    <w:rsid w:val="004675D6"/>
    <w:rsid w:val="00473033"/>
    <w:rsid w:val="004750F6"/>
    <w:rsid w:val="004825BA"/>
    <w:rsid w:val="00485170"/>
    <w:rsid w:val="0048601C"/>
    <w:rsid w:val="00494957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76374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84FDB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053"/>
    <w:rsid w:val="00853E1E"/>
    <w:rsid w:val="008565E4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39C6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37D71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0E1D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1FB7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397E"/>
    <w:rsid w:val="00DB4E42"/>
    <w:rsid w:val="00DC583D"/>
    <w:rsid w:val="00DD459E"/>
    <w:rsid w:val="00DD4ECB"/>
    <w:rsid w:val="00DE14F3"/>
    <w:rsid w:val="00E11660"/>
    <w:rsid w:val="00E160C1"/>
    <w:rsid w:val="00E22D0E"/>
    <w:rsid w:val="00E235F6"/>
    <w:rsid w:val="00E37025"/>
    <w:rsid w:val="00E40F53"/>
    <w:rsid w:val="00E42EA0"/>
    <w:rsid w:val="00E4363E"/>
    <w:rsid w:val="00E43BE7"/>
    <w:rsid w:val="00E54BC0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1640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2025-05-19T01:26:00Z</cp:lastPrinted>
  <dcterms:created xsi:type="dcterms:W3CDTF">2025-05-16T04:16:00Z</dcterms:created>
  <dcterms:modified xsi:type="dcterms:W3CDTF">2025-05-19T03:22:00Z</dcterms:modified>
</cp:coreProperties>
</file>