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26316F29" w:rsidR="00B900AE" w:rsidRPr="005B1CE5" w:rsidRDefault="00BF46C9" w:rsidP="007C6468">
      <w:pPr>
        <w:pStyle w:val="NoSpacing"/>
        <w:rPr>
          <w:rFonts w:ascii="Avenir Book" w:hAnsi="Avenir Book" w:cs="Arial"/>
          <w:color w:val="000000" w:themeColor="text1"/>
          <w:sz w:val="20"/>
          <w:szCs w:val="20"/>
        </w:rPr>
      </w:pPr>
      <w:r w:rsidRPr="005B1CE5">
        <w:rPr>
          <w:rFonts w:ascii="Avenir Book" w:hAnsi="Avenir Book" w:cs="Arial"/>
          <w:noProof/>
          <w:color w:val="000000" w:themeColor="text1"/>
          <w:sz w:val="20"/>
          <w:szCs w:val="20"/>
        </w:rPr>
        <w:drawing>
          <wp:anchor distT="0" distB="0" distL="114300" distR="114300" simplePos="0" relativeHeight="251658240" behindDoc="1" locked="0" layoutInCell="1" allowOverlap="1" wp14:anchorId="6C636483" wp14:editId="0BED1487">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5B1CE5">
        <w:rPr>
          <w:rFonts w:ascii="Avenir Book" w:hAnsi="Avenir Book" w:cs="Arial"/>
          <w:color w:val="000000" w:themeColor="text1"/>
          <w:sz w:val="20"/>
          <w:szCs w:val="20"/>
        </w:rPr>
        <w:t>Name:</w:t>
      </w:r>
      <w:r w:rsidR="00AF4ABE" w:rsidRPr="005B1CE5">
        <w:rPr>
          <w:rFonts w:ascii="Avenir Book" w:hAnsi="Avenir Book" w:cs="Arial"/>
          <w:color w:val="000000" w:themeColor="text1"/>
          <w:sz w:val="20"/>
          <w:szCs w:val="20"/>
        </w:rPr>
        <w:t xml:space="preserve"> </w:t>
      </w:r>
      <w:r w:rsidR="00A825F0" w:rsidRPr="005B1CE5">
        <w:rPr>
          <w:rFonts w:ascii="Avenir Book" w:hAnsi="Avenir Book" w:cs="Arial"/>
          <w:color w:val="000000" w:themeColor="text1"/>
          <w:sz w:val="20"/>
          <w:szCs w:val="20"/>
        </w:rPr>
        <w:t>Glenda Lowry</w:t>
      </w:r>
    </w:p>
    <w:p w14:paraId="4ED39D3C" w14:textId="0B00325B" w:rsidR="00084AE8" w:rsidRPr="005B1CE5" w:rsidRDefault="00084AE8" w:rsidP="00AF4ABE">
      <w:pPr>
        <w:rPr>
          <w:rFonts w:ascii="Avenir Book" w:hAnsi="Avenir Book" w:cs="Arial"/>
          <w:color w:val="000000" w:themeColor="text1"/>
          <w:sz w:val="20"/>
          <w:szCs w:val="20"/>
        </w:rPr>
      </w:pPr>
      <w:r w:rsidRPr="005B1CE5">
        <w:rPr>
          <w:rFonts w:ascii="Avenir Book" w:hAnsi="Avenir Book" w:cs="Arial"/>
          <w:color w:val="000000" w:themeColor="text1"/>
          <w:sz w:val="20"/>
          <w:szCs w:val="20"/>
        </w:rPr>
        <w:t>Date:</w:t>
      </w:r>
      <w:r w:rsidR="0025707B" w:rsidRPr="005B1CE5">
        <w:rPr>
          <w:rFonts w:ascii="Avenir Book" w:hAnsi="Avenir Book" w:cs="Arial"/>
          <w:color w:val="000000" w:themeColor="text1"/>
          <w:sz w:val="20"/>
          <w:szCs w:val="20"/>
        </w:rPr>
        <w:t xml:space="preserve"> </w:t>
      </w:r>
      <w:r w:rsidR="00A825F0" w:rsidRPr="005B1CE5">
        <w:rPr>
          <w:rFonts w:ascii="Avenir Book" w:hAnsi="Avenir Book" w:cs="Arial"/>
          <w:color w:val="000000" w:themeColor="text1"/>
          <w:sz w:val="20"/>
          <w:szCs w:val="20"/>
        </w:rPr>
        <w:t>30</w:t>
      </w:r>
      <w:r w:rsidR="00A825F0" w:rsidRPr="005B1CE5">
        <w:rPr>
          <w:rFonts w:ascii="Avenir Book" w:hAnsi="Avenir Book" w:cs="Arial"/>
          <w:color w:val="000000" w:themeColor="text1"/>
          <w:sz w:val="20"/>
          <w:szCs w:val="20"/>
          <w:vertAlign w:val="superscript"/>
        </w:rPr>
        <w:t>th</w:t>
      </w:r>
      <w:r w:rsidR="00A825F0" w:rsidRPr="005B1CE5">
        <w:rPr>
          <w:rFonts w:ascii="Avenir Book" w:hAnsi="Avenir Book" w:cs="Arial"/>
          <w:color w:val="000000" w:themeColor="text1"/>
          <w:sz w:val="20"/>
          <w:szCs w:val="20"/>
        </w:rPr>
        <w:t xml:space="preserve"> </w:t>
      </w:r>
      <w:r w:rsidR="00CE2319" w:rsidRPr="005B1CE5">
        <w:rPr>
          <w:rFonts w:ascii="Avenir Book" w:hAnsi="Avenir Book" w:cs="Arial"/>
          <w:color w:val="000000" w:themeColor="text1"/>
          <w:sz w:val="20"/>
          <w:szCs w:val="20"/>
        </w:rPr>
        <w:t>June</w:t>
      </w:r>
      <w:r w:rsidR="00A825F0" w:rsidRPr="005B1CE5">
        <w:rPr>
          <w:rFonts w:ascii="Avenir Book" w:hAnsi="Avenir Book" w:cs="Arial"/>
          <w:color w:val="000000" w:themeColor="text1"/>
          <w:sz w:val="20"/>
          <w:szCs w:val="20"/>
        </w:rPr>
        <w:t xml:space="preserve"> 2025</w:t>
      </w:r>
    </w:p>
    <w:p w14:paraId="368B1B71" w14:textId="77777777" w:rsidR="003E21FF" w:rsidRPr="005B1CE5" w:rsidRDefault="003E21FF" w:rsidP="003E21FF">
      <w:pPr>
        <w:rPr>
          <w:rFonts w:ascii="Avenir Book" w:hAnsi="Avenir Book" w:cs="Arial"/>
          <w:b/>
          <w:bCs/>
          <w:color w:val="000000" w:themeColor="text1"/>
          <w:sz w:val="22"/>
          <w:szCs w:val="22"/>
        </w:rPr>
      </w:pPr>
    </w:p>
    <w:p w14:paraId="16E02ACE" w14:textId="02480A73" w:rsidR="00DC632B" w:rsidRPr="005B1CE5" w:rsidRDefault="00B900AE" w:rsidP="00A825F0">
      <w:pPr>
        <w:pBdr>
          <w:bottom w:val="single" w:sz="4" w:space="1" w:color="D0CECE" w:themeColor="background2" w:themeShade="E6"/>
        </w:pBdr>
        <w:spacing w:after="240"/>
        <w:jc w:val="both"/>
        <w:rPr>
          <w:rFonts w:ascii="Avenir Book" w:hAnsi="Avenir Book" w:cs="Arial"/>
          <w:color w:val="000000" w:themeColor="text1"/>
          <w:sz w:val="26"/>
          <w:szCs w:val="26"/>
        </w:rPr>
      </w:pPr>
      <w:r w:rsidRPr="005B1CE5">
        <w:rPr>
          <w:rFonts w:ascii="Avenir Book" w:hAnsi="Avenir Book" w:cs="Arial"/>
          <w:color w:val="000000" w:themeColor="text1"/>
          <w:sz w:val="26"/>
          <w:szCs w:val="26"/>
        </w:rPr>
        <w:t>W</w:t>
      </w:r>
      <w:r w:rsidR="007C6468" w:rsidRPr="005B1CE5">
        <w:rPr>
          <w:rFonts w:ascii="Avenir Book" w:hAnsi="Avenir Book" w:cs="Arial"/>
          <w:color w:val="000000" w:themeColor="text1"/>
          <w:sz w:val="26"/>
          <w:szCs w:val="26"/>
        </w:rPr>
        <w:t>ellness</w:t>
      </w:r>
      <w:r w:rsidR="00AA48C2" w:rsidRPr="005B1CE5">
        <w:rPr>
          <w:rFonts w:ascii="Avenir Book" w:hAnsi="Avenir Book" w:cs="Arial"/>
          <w:color w:val="000000" w:themeColor="text1"/>
          <w:sz w:val="26"/>
          <w:szCs w:val="26"/>
        </w:rPr>
        <w:t xml:space="preserve"> </w:t>
      </w:r>
      <w:r w:rsidR="007C6468" w:rsidRPr="005B1CE5">
        <w:rPr>
          <w:rFonts w:ascii="Avenir Book" w:hAnsi="Avenir Book" w:cs="Arial"/>
          <w:color w:val="000000" w:themeColor="text1"/>
          <w:sz w:val="26"/>
          <w:szCs w:val="26"/>
        </w:rPr>
        <w:t>Plan</w:t>
      </w:r>
      <w:r w:rsidR="004D3710" w:rsidRPr="005B1CE5">
        <w:rPr>
          <w:rFonts w:ascii="Avenir Book" w:hAnsi="Avenir Book" w:cs="Arial"/>
          <w:color w:val="000000" w:themeColor="text1"/>
          <w:sz w:val="26"/>
          <w:szCs w:val="26"/>
        </w:rPr>
        <w:t xml:space="preserve"> ~</w:t>
      </w:r>
    </w:p>
    <w:p w14:paraId="073E4E41" w14:textId="77777777" w:rsidR="00DC632B" w:rsidRPr="005B1CE5" w:rsidRDefault="00DC632B" w:rsidP="00DC632B">
      <w:pPr>
        <w:rPr>
          <w:rFonts w:ascii="Avenir Book" w:hAnsi="Avenir Book" w:cs="Arial"/>
          <w:color w:val="000000" w:themeColor="text1"/>
          <w:sz w:val="20"/>
          <w:szCs w:val="20"/>
        </w:rPr>
      </w:pPr>
    </w:p>
    <w:p w14:paraId="792107AF" w14:textId="61E99C67" w:rsidR="006E622D" w:rsidRPr="005B1CE5" w:rsidRDefault="00066828" w:rsidP="006E622D">
      <w:pPr>
        <w:rPr>
          <w:rFonts w:ascii="Avenir Book" w:hAnsi="Avenir Book" w:cs="Arial"/>
          <w:color w:val="000000" w:themeColor="text1"/>
          <w:sz w:val="20"/>
          <w:szCs w:val="20"/>
        </w:rPr>
      </w:pPr>
      <w:r w:rsidRPr="005B1CE5">
        <w:rPr>
          <w:rFonts w:ascii="Avenir Book" w:hAnsi="Avenir Book" w:cs="Arial"/>
          <w:b/>
          <w:bCs/>
          <w:color w:val="000000" w:themeColor="text1"/>
          <w:sz w:val="20"/>
          <w:szCs w:val="20"/>
        </w:rPr>
        <w:t>Dietary Recommendations</w:t>
      </w:r>
      <w:r w:rsidR="003974DE" w:rsidRPr="005B1CE5">
        <w:rPr>
          <w:rFonts w:ascii="Avenir Book" w:hAnsi="Avenir Book" w:cs="Arial"/>
          <w:color w:val="000000" w:themeColor="text1"/>
          <w:sz w:val="20"/>
          <w:szCs w:val="20"/>
        </w:rPr>
        <w:t xml:space="preserve"> (to implement a more healthful regime</w:t>
      </w:r>
      <w:r w:rsidR="004679D3" w:rsidRPr="005B1CE5">
        <w:rPr>
          <w:rFonts w:ascii="Avenir Book" w:hAnsi="Avenir Book" w:cs="Arial"/>
          <w:color w:val="000000" w:themeColor="text1"/>
          <w:sz w:val="20"/>
          <w:szCs w:val="20"/>
        </w:rPr>
        <w:t xml:space="preserve"> and solid nutrition</w:t>
      </w:r>
      <w:r w:rsidR="00F81F99" w:rsidRPr="005B1CE5">
        <w:rPr>
          <w:rFonts w:ascii="Avenir Book" w:hAnsi="Avenir Book" w:cs="Arial"/>
          <w:color w:val="000000" w:themeColor="text1"/>
          <w:sz w:val="20"/>
          <w:szCs w:val="20"/>
        </w:rPr>
        <w:t xml:space="preserve"> base</w:t>
      </w:r>
      <w:r w:rsidR="006E622D" w:rsidRPr="005B1CE5">
        <w:rPr>
          <w:rFonts w:ascii="Avenir Book" w:hAnsi="Avenir Book" w:cs="Arial"/>
          <w:color w:val="000000" w:themeColor="text1"/>
          <w:sz w:val="20"/>
          <w:szCs w:val="20"/>
        </w:rPr>
        <w:t>):</w:t>
      </w:r>
    </w:p>
    <w:p w14:paraId="5A2210E7" w14:textId="77777777" w:rsidR="00DC632B" w:rsidRPr="005B1CE5" w:rsidRDefault="00DC632B" w:rsidP="006E622D">
      <w:pPr>
        <w:rPr>
          <w:rFonts w:ascii="Avenir Book" w:hAnsi="Avenir Book" w:cs="Arial"/>
          <w:color w:val="000000" w:themeColor="text1"/>
          <w:sz w:val="20"/>
          <w:szCs w:val="20"/>
        </w:rPr>
      </w:pPr>
    </w:p>
    <w:p w14:paraId="24AEF553" w14:textId="7FB9C8BC" w:rsidR="00A825F0" w:rsidRPr="005B1CE5" w:rsidRDefault="00A825F0" w:rsidP="00A825F0">
      <w:pPr>
        <w:pStyle w:val="ListParagraph"/>
        <w:numPr>
          <w:ilvl w:val="0"/>
          <w:numId w:val="15"/>
        </w:numPr>
        <w:rPr>
          <w:rFonts w:ascii="Avenir Book" w:hAnsi="Avenir Book" w:cstheme="majorHAnsi"/>
          <w:color w:val="000000" w:themeColor="text1"/>
          <w:sz w:val="20"/>
          <w:szCs w:val="20"/>
        </w:rPr>
      </w:pPr>
      <w:r w:rsidRPr="005B1CE5">
        <w:rPr>
          <w:rFonts w:ascii="Avenir Book" w:hAnsi="Avenir Book" w:cstheme="majorHAnsi"/>
          <w:color w:val="000000" w:themeColor="text1"/>
          <w:sz w:val="20"/>
          <w:szCs w:val="20"/>
        </w:rPr>
        <w:t xml:space="preserve">Aim to include 1 juice per day. </w:t>
      </w:r>
      <w:r w:rsidR="00056C22" w:rsidRPr="005B1CE5">
        <w:rPr>
          <w:rFonts w:asciiTheme="majorHAnsi" w:hAnsiTheme="majorHAnsi" w:cstheme="majorHAnsi"/>
          <w:color w:val="000000" w:themeColor="text1"/>
          <w:sz w:val="22"/>
          <w:szCs w:val="22"/>
        </w:rPr>
        <w:t xml:space="preserve">*When juicing any fruit or vegetable it is ideal to source organic where </w:t>
      </w:r>
      <w:proofErr w:type="gramStart"/>
      <w:r w:rsidR="00056C22" w:rsidRPr="005B1CE5">
        <w:rPr>
          <w:rFonts w:asciiTheme="majorHAnsi" w:hAnsiTheme="majorHAnsi" w:cstheme="majorHAnsi"/>
          <w:color w:val="000000" w:themeColor="text1"/>
          <w:sz w:val="22"/>
          <w:szCs w:val="22"/>
        </w:rPr>
        <w:t>possible.*</w:t>
      </w:r>
      <w:proofErr w:type="gramEnd"/>
      <w:r w:rsidR="00056C22" w:rsidRPr="005B1CE5">
        <w:rPr>
          <w:rFonts w:asciiTheme="majorHAnsi" w:hAnsiTheme="majorHAnsi" w:cstheme="majorHAnsi"/>
          <w:color w:val="000000" w:themeColor="text1"/>
          <w:sz w:val="22"/>
          <w:szCs w:val="22"/>
        </w:rPr>
        <w:t xml:space="preserve"> </w:t>
      </w:r>
      <w:r w:rsidRPr="005B1CE5">
        <w:rPr>
          <w:rFonts w:ascii="Avenir Book" w:hAnsi="Avenir Book" w:cstheme="majorHAnsi"/>
          <w:color w:val="000000" w:themeColor="text1"/>
          <w:sz w:val="20"/>
          <w:szCs w:val="20"/>
        </w:rPr>
        <w:t xml:space="preserve">This recommendation is designed to increase plant nutrients to the cells of the gut wall and ‘healthy’ gut bacteria. Here are 3 examples of great juices to include: </w:t>
      </w:r>
    </w:p>
    <w:p w14:paraId="1B3A9997" w14:textId="77777777" w:rsidR="00A825F0" w:rsidRPr="005B1CE5" w:rsidRDefault="00A825F0" w:rsidP="00A825F0">
      <w:pPr>
        <w:rPr>
          <w:rFonts w:ascii="Avenir Book" w:hAnsi="Avenir Book" w:cstheme="majorHAnsi"/>
          <w:color w:val="000000" w:themeColor="text1"/>
          <w:sz w:val="20"/>
          <w:szCs w:val="20"/>
        </w:rPr>
      </w:pPr>
    </w:p>
    <w:p w14:paraId="5B638DE8" w14:textId="5DB763BE" w:rsidR="00A825F0" w:rsidRPr="005B1CE5" w:rsidRDefault="00A825F0" w:rsidP="00A825F0">
      <w:pPr>
        <w:pStyle w:val="ListParagraph"/>
        <w:numPr>
          <w:ilvl w:val="0"/>
          <w:numId w:val="17"/>
        </w:numPr>
        <w:rPr>
          <w:rFonts w:asciiTheme="majorHAnsi" w:hAnsiTheme="majorHAnsi" w:cstheme="majorHAnsi"/>
          <w:color w:val="000000" w:themeColor="text1"/>
          <w:sz w:val="22"/>
          <w:szCs w:val="22"/>
        </w:rPr>
      </w:pPr>
      <w:r w:rsidRPr="005B1CE5">
        <w:rPr>
          <w:rFonts w:asciiTheme="majorHAnsi" w:hAnsiTheme="majorHAnsi" w:cstheme="majorHAnsi"/>
          <w:color w:val="000000" w:themeColor="text1"/>
          <w:sz w:val="22"/>
          <w:szCs w:val="22"/>
        </w:rPr>
        <w:t xml:space="preserve">Orange Boost - ½ orange, 1 small carrot, ½ small lemon, ¼ red capsicum, ½ small </w:t>
      </w:r>
      <w:proofErr w:type="spellStart"/>
      <w:r w:rsidRPr="005B1CE5">
        <w:rPr>
          <w:rFonts w:asciiTheme="majorHAnsi" w:hAnsiTheme="majorHAnsi" w:cstheme="majorHAnsi"/>
          <w:color w:val="000000" w:themeColor="text1"/>
          <w:sz w:val="22"/>
          <w:szCs w:val="22"/>
        </w:rPr>
        <w:t>roma</w:t>
      </w:r>
      <w:proofErr w:type="spellEnd"/>
      <w:r w:rsidRPr="005B1CE5">
        <w:rPr>
          <w:rFonts w:asciiTheme="majorHAnsi" w:hAnsiTheme="majorHAnsi" w:cstheme="majorHAnsi"/>
          <w:color w:val="000000" w:themeColor="text1"/>
          <w:sz w:val="22"/>
          <w:szCs w:val="22"/>
        </w:rPr>
        <w:t xml:space="preserve"> tomato, add filtered water to blend. </w:t>
      </w:r>
    </w:p>
    <w:p w14:paraId="1547E43C" w14:textId="77777777" w:rsidR="00A825F0" w:rsidRPr="005B1CE5" w:rsidRDefault="00A825F0" w:rsidP="00A825F0">
      <w:pPr>
        <w:pStyle w:val="ListParagraph"/>
        <w:rPr>
          <w:rFonts w:asciiTheme="majorHAnsi" w:hAnsiTheme="majorHAnsi" w:cstheme="majorHAnsi"/>
          <w:color w:val="000000" w:themeColor="text1"/>
          <w:sz w:val="22"/>
          <w:szCs w:val="22"/>
        </w:rPr>
      </w:pPr>
    </w:p>
    <w:p w14:paraId="020B9B4E" w14:textId="18915135" w:rsidR="00A825F0" w:rsidRPr="005B1CE5" w:rsidRDefault="00A825F0" w:rsidP="00A825F0">
      <w:pPr>
        <w:pStyle w:val="ListParagraph"/>
        <w:numPr>
          <w:ilvl w:val="0"/>
          <w:numId w:val="17"/>
        </w:numPr>
        <w:rPr>
          <w:rFonts w:asciiTheme="majorHAnsi" w:hAnsiTheme="majorHAnsi" w:cstheme="majorHAnsi"/>
          <w:color w:val="000000" w:themeColor="text1"/>
          <w:sz w:val="22"/>
          <w:szCs w:val="22"/>
        </w:rPr>
      </w:pPr>
      <w:r w:rsidRPr="005B1CE5">
        <w:rPr>
          <w:rFonts w:asciiTheme="majorHAnsi" w:hAnsiTheme="majorHAnsi" w:cstheme="majorHAnsi"/>
          <w:color w:val="000000" w:themeColor="text1"/>
          <w:sz w:val="22"/>
          <w:szCs w:val="22"/>
        </w:rPr>
        <w:t xml:space="preserve">Purple Power – ¼ beetroot, </w:t>
      </w:r>
      <w:r w:rsidR="007B73C0" w:rsidRPr="005B1CE5">
        <w:rPr>
          <w:rFonts w:asciiTheme="majorHAnsi" w:hAnsiTheme="majorHAnsi" w:cstheme="majorHAnsi"/>
          <w:color w:val="000000" w:themeColor="text1"/>
          <w:sz w:val="22"/>
          <w:szCs w:val="22"/>
        </w:rPr>
        <w:t xml:space="preserve">1 </w:t>
      </w:r>
      <w:r w:rsidRPr="005B1CE5">
        <w:rPr>
          <w:rFonts w:asciiTheme="majorHAnsi" w:hAnsiTheme="majorHAnsi" w:cstheme="majorHAnsi"/>
          <w:color w:val="000000" w:themeColor="text1"/>
          <w:sz w:val="22"/>
          <w:szCs w:val="22"/>
        </w:rPr>
        <w:t>handful of berries, ¼ cup red cabbage, 1-2 celery</w:t>
      </w:r>
      <w:r w:rsidR="007B73C0" w:rsidRPr="005B1CE5">
        <w:rPr>
          <w:rFonts w:asciiTheme="majorHAnsi" w:hAnsiTheme="majorHAnsi" w:cstheme="majorHAnsi"/>
          <w:color w:val="000000" w:themeColor="text1"/>
          <w:sz w:val="22"/>
          <w:szCs w:val="22"/>
        </w:rPr>
        <w:t xml:space="preserve"> stalks</w:t>
      </w:r>
      <w:r w:rsidRPr="005B1CE5">
        <w:rPr>
          <w:rFonts w:asciiTheme="majorHAnsi" w:hAnsiTheme="majorHAnsi" w:cstheme="majorHAnsi"/>
          <w:color w:val="000000" w:themeColor="text1"/>
          <w:sz w:val="22"/>
          <w:szCs w:val="22"/>
        </w:rPr>
        <w:t xml:space="preserve">, </w:t>
      </w:r>
      <w:r w:rsidR="007B73C0" w:rsidRPr="005B1CE5">
        <w:rPr>
          <w:rFonts w:asciiTheme="majorHAnsi" w:hAnsiTheme="majorHAnsi" w:cstheme="majorHAnsi"/>
          <w:color w:val="000000" w:themeColor="text1"/>
          <w:sz w:val="22"/>
          <w:szCs w:val="22"/>
        </w:rPr>
        <w:t xml:space="preserve">1 </w:t>
      </w:r>
      <w:r w:rsidRPr="005B1CE5">
        <w:rPr>
          <w:rFonts w:asciiTheme="majorHAnsi" w:hAnsiTheme="majorHAnsi" w:cstheme="majorHAnsi"/>
          <w:color w:val="000000" w:themeColor="text1"/>
          <w:sz w:val="22"/>
          <w:szCs w:val="22"/>
        </w:rPr>
        <w:t xml:space="preserve">small piece ginger (about ½ size of your thumb), ¼ lemon, add filtered water to blend. </w:t>
      </w:r>
    </w:p>
    <w:p w14:paraId="1251BA15" w14:textId="77777777" w:rsidR="00A825F0" w:rsidRPr="005B1CE5" w:rsidRDefault="00A825F0" w:rsidP="00A825F0">
      <w:pPr>
        <w:pStyle w:val="ListParagraph"/>
        <w:ind w:left="360"/>
        <w:rPr>
          <w:rFonts w:asciiTheme="majorHAnsi" w:hAnsiTheme="majorHAnsi" w:cstheme="majorHAnsi"/>
          <w:color w:val="000000" w:themeColor="text1"/>
          <w:sz w:val="22"/>
          <w:szCs w:val="22"/>
        </w:rPr>
      </w:pPr>
    </w:p>
    <w:p w14:paraId="645C7AB1" w14:textId="0860F102" w:rsidR="00A825F0" w:rsidRPr="005B1CE5" w:rsidRDefault="00A825F0" w:rsidP="00A825F0">
      <w:pPr>
        <w:pStyle w:val="ListParagraph"/>
        <w:numPr>
          <w:ilvl w:val="0"/>
          <w:numId w:val="17"/>
        </w:numPr>
        <w:rPr>
          <w:rFonts w:asciiTheme="majorHAnsi" w:hAnsiTheme="majorHAnsi" w:cstheme="majorHAnsi"/>
          <w:color w:val="000000" w:themeColor="text1"/>
          <w:sz w:val="22"/>
          <w:szCs w:val="22"/>
        </w:rPr>
      </w:pPr>
      <w:r w:rsidRPr="005B1CE5">
        <w:rPr>
          <w:rFonts w:asciiTheme="majorHAnsi" w:hAnsiTheme="majorHAnsi" w:cstheme="majorHAnsi"/>
          <w:color w:val="000000" w:themeColor="text1"/>
          <w:sz w:val="22"/>
          <w:szCs w:val="22"/>
        </w:rPr>
        <w:t>Green Dream - 1 small granny smith apple (cored),</w:t>
      </w:r>
      <w:r w:rsidR="007B73C0" w:rsidRPr="005B1CE5">
        <w:rPr>
          <w:rFonts w:asciiTheme="majorHAnsi" w:hAnsiTheme="majorHAnsi" w:cstheme="majorHAnsi"/>
          <w:color w:val="000000" w:themeColor="text1"/>
          <w:sz w:val="22"/>
          <w:szCs w:val="22"/>
        </w:rPr>
        <w:t xml:space="preserve"> 1</w:t>
      </w:r>
      <w:r w:rsidRPr="005B1CE5">
        <w:rPr>
          <w:rFonts w:asciiTheme="majorHAnsi" w:hAnsiTheme="majorHAnsi" w:cstheme="majorHAnsi"/>
          <w:color w:val="000000" w:themeColor="text1"/>
          <w:sz w:val="22"/>
          <w:szCs w:val="22"/>
        </w:rPr>
        <w:t xml:space="preserve"> handful of lettuce (romaine), ¼ green capsicum, 1 small cucumber, </w:t>
      </w:r>
      <w:r w:rsidR="007B73C0" w:rsidRPr="005B1CE5">
        <w:rPr>
          <w:rFonts w:asciiTheme="majorHAnsi" w:hAnsiTheme="majorHAnsi" w:cstheme="majorHAnsi"/>
          <w:color w:val="000000" w:themeColor="text1"/>
          <w:sz w:val="22"/>
          <w:szCs w:val="22"/>
        </w:rPr>
        <w:t xml:space="preserve">1 </w:t>
      </w:r>
      <w:r w:rsidRPr="005B1CE5">
        <w:rPr>
          <w:rFonts w:asciiTheme="majorHAnsi" w:hAnsiTheme="majorHAnsi" w:cstheme="majorHAnsi"/>
          <w:color w:val="000000" w:themeColor="text1"/>
          <w:sz w:val="22"/>
          <w:szCs w:val="22"/>
        </w:rPr>
        <w:t xml:space="preserve">small handful of mint, 1-2 sticks of celery, </w:t>
      </w:r>
      <w:r w:rsidR="007B73C0" w:rsidRPr="005B1CE5">
        <w:rPr>
          <w:rFonts w:asciiTheme="majorHAnsi" w:hAnsiTheme="majorHAnsi" w:cstheme="majorHAnsi"/>
          <w:color w:val="000000" w:themeColor="text1"/>
          <w:sz w:val="22"/>
          <w:szCs w:val="22"/>
        </w:rPr>
        <w:t xml:space="preserve">¼ lemon </w:t>
      </w:r>
      <w:r w:rsidRPr="005B1CE5">
        <w:rPr>
          <w:rFonts w:asciiTheme="majorHAnsi" w:hAnsiTheme="majorHAnsi" w:cstheme="majorHAnsi"/>
          <w:color w:val="000000" w:themeColor="text1"/>
          <w:sz w:val="22"/>
          <w:szCs w:val="22"/>
        </w:rPr>
        <w:t>add filtered water to blend.</w:t>
      </w:r>
    </w:p>
    <w:p w14:paraId="6C93AA90" w14:textId="77777777" w:rsidR="007B73C0" w:rsidRPr="005B1CE5" w:rsidRDefault="007B73C0" w:rsidP="00A825F0">
      <w:pPr>
        <w:jc w:val="center"/>
        <w:rPr>
          <w:rStyle w:val="Strong"/>
          <w:rFonts w:asciiTheme="majorHAnsi" w:hAnsiTheme="majorHAnsi" w:cstheme="majorHAnsi"/>
          <w:color w:val="000000" w:themeColor="text1"/>
          <w:sz w:val="22"/>
          <w:szCs w:val="22"/>
        </w:rPr>
      </w:pPr>
    </w:p>
    <w:p w14:paraId="71D64FE2" w14:textId="14E2171E" w:rsidR="007B73C0" w:rsidRPr="005B1CE5" w:rsidRDefault="007B73C0" w:rsidP="006E0BE8">
      <w:pPr>
        <w:rPr>
          <w:rFonts w:asciiTheme="majorHAnsi" w:hAnsiTheme="majorHAnsi" w:cstheme="majorHAnsi"/>
          <w:i/>
          <w:iCs/>
          <w:color w:val="000000" w:themeColor="text1"/>
          <w:sz w:val="22"/>
          <w:szCs w:val="22"/>
        </w:rPr>
      </w:pPr>
      <w:r w:rsidRPr="005B1CE5">
        <w:rPr>
          <w:rStyle w:val="Strong"/>
          <w:rFonts w:asciiTheme="majorHAnsi" w:hAnsiTheme="majorHAnsi" w:cstheme="majorHAnsi"/>
          <w:color w:val="000000" w:themeColor="text1"/>
          <w:sz w:val="22"/>
          <w:szCs w:val="22"/>
        </w:rPr>
        <w:t xml:space="preserve">Tip: </w:t>
      </w:r>
      <w:r w:rsidRPr="005B1CE5">
        <w:rPr>
          <w:rFonts w:asciiTheme="majorHAnsi" w:hAnsiTheme="majorHAnsi" w:cstheme="majorHAnsi"/>
          <w:i/>
          <w:iCs/>
          <w:color w:val="000000" w:themeColor="text1"/>
          <w:sz w:val="22"/>
          <w:szCs w:val="22"/>
        </w:rPr>
        <w:t>You can store any leftover fruit or vegetables in an airtight container for the next day. The quantities may need adjusting depending on the size of the produce. Feel free to substitute fruits or vegetables based on what you currently feel comfortable eating.</w:t>
      </w:r>
    </w:p>
    <w:p w14:paraId="61A8ABD1" w14:textId="77777777" w:rsidR="007B73C0" w:rsidRPr="005B1CE5" w:rsidRDefault="007B73C0" w:rsidP="00A825F0">
      <w:pPr>
        <w:jc w:val="center"/>
        <w:rPr>
          <w:rFonts w:ascii="Avenir Book" w:hAnsi="Avenir Book" w:cstheme="majorHAnsi"/>
          <w:i/>
          <w:iCs/>
          <w:color w:val="000000" w:themeColor="text1"/>
          <w:sz w:val="20"/>
          <w:szCs w:val="20"/>
        </w:rPr>
      </w:pPr>
    </w:p>
    <w:p w14:paraId="650461FC" w14:textId="23535355" w:rsidR="006E0BE8" w:rsidRPr="005B1CE5" w:rsidRDefault="006E0BE8" w:rsidP="006E0BE8">
      <w:pPr>
        <w:pStyle w:val="ListParagraph"/>
        <w:numPr>
          <w:ilvl w:val="0"/>
          <w:numId w:val="20"/>
        </w:numPr>
        <w:rPr>
          <w:rFonts w:ascii="Avenir Book" w:hAnsi="Avenir Book" w:cstheme="majorHAnsi"/>
          <w:i/>
          <w:iCs/>
          <w:color w:val="000000" w:themeColor="text1"/>
          <w:sz w:val="20"/>
          <w:szCs w:val="20"/>
        </w:rPr>
      </w:pPr>
      <w:r w:rsidRPr="005B1CE5">
        <w:rPr>
          <w:rFonts w:ascii="Avenir Book" w:hAnsi="Avenir Book" w:cstheme="majorHAnsi"/>
          <w:color w:val="000000" w:themeColor="text1"/>
          <w:sz w:val="20"/>
          <w:szCs w:val="20"/>
        </w:rPr>
        <w:t xml:space="preserve">Alternate nut milk suggestions to review/try (in replacement of rice milk) – Pure Harvest Coco Quench, Macro Organic Unsweetened Coconut milk. </w:t>
      </w:r>
      <w:r w:rsidR="007A5D4A" w:rsidRPr="005B1CE5">
        <w:rPr>
          <w:rFonts w:ascii="Avenir Book" w:hAnsi="Avenir Book" w:cstheme="majorHAnsi"/>
          <w:color w:val="000000" w:themeColor="text1"/>
          <w:sz w:val="20"/>
          <w:szCs w:val="20"/>
        </w:rPr>
        <w:t xml:space="preserve"> </w:t>
      </w:r>
    </w:p>
    <w:p w14:paraId="6B558B14" w14:textId="77777777" w:rsidR="006E0BE8" w:rsidRPr="005B1CE5" w:rsidRDefault="006E0BE8" w:rsidP="00A825F0">
      <w:pPr>
        <w:jc w:val="center"/>
        <w:rPr>
          <w:rFonts w:ascii="Avenir Book" w:hAnsi="Avenir Book" w:cstheme="majorHAnsi"/>
          <w:i/>
          <w:iCs/>
          <w:color w:val="000000" w:themeColor="text1"/>
          <w:sz w:val="20"/>
          <w:szCs w:val="20"/>
        </w:rPr>
      </w:pPr>
    </w:p>
    <w:p w14:paraId="1BCBA262" w14:textId="77777777" w:rsidR="007B73C0" w:rsidRPr="005B1CE5" w:rsidRDefault="007B73C0" w:rsidP="007B73C0">
      <w:pPr>
        <w:rPr>
          <w:rFonts w:ascii="Avenir Book" w:hAnsi="Avenir Book" w:cs="Arial"/>
          <w:color w:val="000000" w:themeColor="text1"/>
          <w:sz w:val="20"/>
          <w:szCs w:val="20"/>
        </w:rPr>
      </w:pPr>
      <w:r w:rsidRPr="005B1CE5">
        <w:rPr>
          <w:rFonts w:ascii="Avenir Book" w:hAnsi="Avenir Book" w:cs="Arial"/>
          <w:b/>
          <w:bCs/>
          <w:color w:val="000000" w:themeColor="text1"/>
          <w:sz w:val="20"/>
          <w:szCs w:val="20"/>
        </w:rPr>
        <w:t>Lifestyle Recommendations</w:t>
      </w:r>
      <w:r w:rsidRPr="005B1CE5">
        <w:rPr>
          <w:rFonts w:ascii="Avenir Book" w:hAnsi="Avenir Book" w:cs="Arial"/>
          <w:color w:val="000000" w:themeColor="text1"/>
          <w:sz w:val="20"/>
          <w:szCs w:val="20"/>
        </w:rPr>
        <w:t xml:space="preserve"> (to encourage the healing power of nature): </w:t>
      </w:r>
    </w:p>
    <w:p w14:paraId="372861B6" w14:textId="77777777" w:rsidR="007B73C0" w:rsidRPr="005B1CE5" w:rsidRDefault="007B73C0" w:rsidP="007B73C0">
      <w:pPr>
        <w:rPr>
          <w:rFonts w:ascii="Avenir Book" w:hAnsi="Avenir Book" w:cstheme="majorHAnsi"/>
          <w:i/>
          <w:iCs/>
          <w:color w:val="000000" w:themeColor="text1"/>
          <w:sz w:val="20"/>
          <w:szCs w:val="20"/>
        </w:rPr>
      </w:pPr>
    </w:p>
    <w:p w14:paraId="28BC7F34" w14:textId="6FAE5448" w:rsidR="007B73C0" w:rsidRPr="005B1CE5" w:rsidRDefault="007B73C0" w:rsidP="007B73C0">
      <w:pPr>
        <w:pStyle w:val="ListParagraph"/>
        <w:numPr>
          <w:ilvl w:val="0"/>
          <w:numId w:val="15"/>
        </w:numPr>
        <w:rPr>
          <w:rFonts w:asciiTheme="majorHAnsi" w:hAnsiTheme="majorHAnsi" w:cstheme="majorHAnsi"/>
          <w:color w:val="000000" w:themeColor="text1"/>
          <w:sz w:val="22"/>
          <w:szCs w:val="22"/>
        </w:rPr>
      </w:pPr>
      <w:r w:rsidRPr="005B1CE5">
        <w:rPr>
          <w:rStyle w:val="Strong"/>
          <w:rFonts w:asciiTheme="majorHAnsi" w:hAnsiTheme="majorHAnsi" w:cstheme="majorHAnsi"/>
          <w:b w:val="0"/>
          <w:bCs w:val="0"/>
          <w:color w:val="000000" w:themeColor="text1"/>
          <w:sz w:val="22"/>
          <w:szCs w:val="22"/>
        </w:rPr>
        <w:t>Continue to breath</w:t>
      </w:r>
      <w:r w:rsidR="009A4135" w:rsidRPr="005B1CE5">
        <w:rPr>
          <w:rStyle w:val="Strong"/>
          <w:rFonts w:asciiTheme="majorHAnsi" w:hAnsiTheme="majorHAnsi" w:cstheme="majorHAnsi"/>
          <w:b w:val="0"/>
          <w:bCs w:val="0"/>
          <w:color w:val="000000" w:themeColor="text1"/>
          <w:sz w:val="22"/>
          <w:szCs w:val="22"/>
        </w:rPr>
        <w:t>e</w:t>
      </w:r>
      <w:r w:rsidRPr="005B1CE5">
        <w:rPr>
          <w:rStyle w:val="Strong"/>
          <w:rFonts w:asciiTheme="majorHAnsi" w:hAnsiTheme="majorHAnsi" w:cstheme="majorHAnsi"/>
          <w:b w:val="0"/>
          <w:bCs w:val="0"/>
          <w:color w:val="000000" w:themeColor="text1"/>
          <w:sz w:val="22"/>
          <w:szCs w:val="22"/>
        </w:rPr>
        <w:t xml:space="preserve"> your way to better digestive</w:t>
      </w:r>
      <w:r w:rsidRPr="005B1CE5">
        <w:rPr>
          <w:rStyle w:val="Strong"/>
          <w:rFonts w:asciiTheme="majorHAnsi" w:hAnsiTheme="majorHAnsi" w:cstheme="majorHAnsi"/>
          <w:color w:val="000000" w:themeColor="text1"/>
          <w:sz w:val="22"/>
          <w:szCs w:val="22"/>
        </w:rPr>
        <w:t xml:space="preserve"> </w:t>
      </w:r>
      <w:r w:rsidRPr="005B1CE5">
        <w:rPr>
          <w:rStyle w:val="Strong"/>
          <w:rFonts w:asciiTheme="majorHAnsi" w:hAnsiTheme="majorHAnsi" w:cstheme="majorHAnsi"/>
          <w:b w:val="0"/>
          <w:bCs w:val="0"/>
          <w:color w:val="000000" w:themeColor="text1"/>
          <w:sz w:val="22"/>
          <w:szCs w:val="22"/>
        </w:rPr>
        <w:t>health -</w:t>
      </w:r>
      <w:r w:rsidRPr="005B1CE5">
        <w:rPr>
          <w:rStyle w:val="Strong"/>
          <w:rFonts w:asciiTheme="majorHAnsi" w:hAnsiTheme="majorHAnsi" w:cstheme="majorHAnsi"/>
          <w:color w:val="000000" w:themeColor="text1"/>
          <w:sz w:val="22"/>
          <w:szCs w:val="22"/>
        </w:rPr>
        <w:t xml:space="preserve"> </w:t>
      </w:r>
      <w:r w:rsidRPr="005B1CE5">
        <w:rPr>
          <w:rFonts w:asciiTheme="majorHAnsi" w:hAnsiTheme="majorHAnsi" w:cstheme="majorHAnsi"/>
          <w:color w:val="000000" w:themeColor="text1"/>
          <w:sz w:val="22"/>
          <w:szCs w:val="22"/>
        </w:rPr>
        <w:t>Consciously take five deep breaths— inhaling through your nose and exhaling through your nose — feeling the air move in and out like a wave. This simple practice helps shift the body from the sympathetic ‘fight or flight’ mode into the parasympathetic ‘rest and digest’ state. Making this switch directs saliva, blood flow, and resources to the digestive tract, supporting more optimal digestion.</w:t>
      </w:r>
    </w:p>
    <w:p w14:paraId="5F702BA6" w14:textId="77777777" w:rsidR="007B73C0" w:rsidRPr="005B1CE5" w:rsidRDefault="007B73C0" w:rsidP="007B73C0">
      <w:pPr>
        <w:pStyle w:val="ListParagraph"/>
        <w:rPr>
          <w:rFonts w:asciiTheme="majorHAnsi" w:hAnsiTheme="majorHAnsi" w:cstheme="majorHAnsi"/>
          <w:color w:val="000000" w:themeColor="text1"/>
          <w:sz w:val="22"/>
          <w:szCs w:val="22"/>
        </w:rPr>
      </w:pPr>
    </w:p>
    <w:p w14:paraId="70A97207" w14:textId="7D7EFE42" w:rsidR="00AC1DDD" w:rsidRPr="005B1CE5" w:rsidRDefault="007B73C0" w:rsidP="00AC1DDD">
      <w:pPr>
        <w:pStyle w:val="ListParagraph"/>
        <w:numPr>
          <w:ilvl w:val="0"/>
          <w:numId w:val="15"/>
        </w:numPr>
        <w:spacing w:before="100" w:beforeAutospacing="1" w:after="100" w:afterAutospacing="1"/>
        <w:rPr>
          <w:rFonts w:asciiTheme="majorHAnsi" w:eastAsia="Times New Roman" w:hAnsiTheme="majorHAnsi" w:cstheme="majorHAnsi"/>
          <w:color w:val="000000" w:themeColor="text1"/>
          <w:sz w:val="22"/>
          <w:szCs w:val="22"/>
          <w:lang w:eastAsia="en-GB"/>
        </w:rPr>
      </w:pPr>
      <w:r w:rsidRPr="005B1CE5">
        <w:rPr>
          <w:rFonts w:asciiTheme="majorHAnsi" w:eastAsia="Times New Roman" w:hAnsiTheme="majorHAnsi" w:cstheme="majorHAnsi"/>
          <w:color w:val="000000" w:themeColor="text1"/>
          <w:sz w:val="22"/>
          <w:szCs w:val="22"/>
          <w:lang w:eastAsia="en-GB"/>
        </w:rPr>
        <w:t>Continue to support optimal circadian rhythm</w:t>
      </w:r>
      <w:r w:rsidR="00AC1DDD" w:rsidRPr="005B1CE5">
        <w:rPr>
          <w:rFonts w:asciiTheme="majorHAnsi" w:eastAsia="Times New Roman" w:hAnsiTheme="majorHAnsi" w:cstheme="majorHAnsi"/>
          <w:color w:val="000000" w:themeColor="text1"/>
          <w:sz w:val="22"/>
          <w:szCs w:val="22"/>
          <w:lang w:eastAsia="en-GB"/>
        </w:rPr>
        <w:t xml:space="preserve">; </w:t>
      </w:r>
      <w:r w:rsidR="00AC1DDD" w:rsidRPr="005B1CE5">
        <w:rPr>
          <w:rFonts w:asciiTheme="majorHAnsi" w:hAnsiTheme="majorHAnsi" w:cstheme="majorHAnsi"/>
          <w:color w:val="000000" w:themeColor="text1"/>
          <w:sz w:val="22"/>
          <w:szCs w:val="22"/>
        </w:rPr>
        <w:t>Disruptions to our circadian rhythm can have far-reaching effects on health and wellbeing, including our digestion</w:t>
      </w:r>
      <w:r w:rsidR="00AC1DDD" w:rsidRPr="005B1CE5">
        <w:rPr>
          <w:rFonts w:asciiTheme="majorHAnsi" w:eastAsia="Times New Roman" w:hAnsiTheme="majorHAnsi" w:cstheme="majorHAnsi"/>
          <w:color w:val="000000" w:themeColor="text1"/>
          <w:sz w:val="22"/>
          <w:szCs w:val="22"/>
          <w:lang w:eastAsia="en-GB"/>
        </w:rPr>
        <w:t>. Support circadia</w:t>
      </w:r>
      <w:r w:rsidR="001B44EF" w:rsidRPr="005B1CE5">
        <w:rPr>
          <w:rFonts w:asciiTheme="majorHAnsi" w:eastAsia="Times New Roman" w:hAnsiTheme="majorHAnsi" w:cstheme="majorHAnsi"/>
          <w:color w:val="000000" w:themeColor="text1"/>
          <w:sz w:val="22"/>
          <w:szCs w:val="22"/>
          <w:lang w:eastAsia="en-GB"/>
        </w:rPr>
        <w:t>n</w:t>
      </w:r>
      <w:r w:rsidR="00AC1DDD" w:rsidRPr="005B1CE5">
        <w:rPr>
          <w:rFonts w:asciiTheme="majorHAnsi" w:eastAsia="Times New Roman" w:hAnsiTheme="majorHAnsi" w:cstheme="majorHAnsi"/>
          <w:color w:val="000000" w:themeColor="text1"/>
          <w:sz w:val="22"/>
          <w:szCs w:val="22"/>
          <w:lang w:eastAsia="en-GB"/>
        </w:rPr>
        <w:t xml:space="preserve"> health by:</w:t>
      </w:r>
      <w:r w:rsidRPr="005B1CE5">
        <w:rPr>
          <w:rFonts w:asciiTheme="majorHAnsi" w:eastAsia="Times New Roman" w:hAnsiTheme="majorHAnsi" w:cstheme="majorHAnsi"/>
          <w:color w:val="000000" w:themeColor="text1"/>
          <w:sz w:val="22"/>
          <w:szCs w:val="22"/>
          <w:lang w:eastAsia="en-GB"/>
        </w:rPr>
        <w:t xml:space="preserve"> </w:t>
      </w:r>
    </w:p>
    <w:p w14:paraId="2F8867D6" w14:textId="77777777" w:rsidR="00AC1DDD" w:rsidRPr="005B1CE5" w:rsidRDefault="00AC1DDD" w:rsidP="00AC1DDD">
      <w:pPr>
        <w:pStyle w:val="ListParagraph"/>
        <w:rPr>
          <w:rFonts w:asciiTheme="majorHAnsi" w:eastAsia="Times New Roman" w:hAnsiTheme="majorHAnsi" w:cstheme="majorHAnsi"/>
          <w:color w:val="000000" w:themeColor="text1"/>
          <w:sz w:val="22"/>
          <w:szCs w:val="22"/>
          <w:lang w:eastAsia="en-GB"/>
        </w:rPr>
      </w:pPr>
    </w:p>
    <w:p w14:paraId="2AF19B3D" w14:textId="14B6C689" w:rsidR="00AC1DDD" w:rsidRPr="005B1CE5" w:rsidRDefault="007B73C0" w:rsidP="00AC1DDD">
      <w:pPr>
        <w:pStyle w:val="ListParagraph"/>
        <w:numPr>
          <w:ilvl w:val="0"/>
          <w:numId w:val="17"/>
        </w:numPr>
        <w:spacing w:before="100" w:beforeAutospacing="1" w:after="100" w:afterAutospacing="1"/>
        <w:rPr>
          <w:rFonts w:asciiTheme="majorHAnsi" w:eastAsia="Times New Roman" w:hAnsiTheme="majorHAnsi" w:cstheme="majorHAnsi"/>
          <w:color w:val="000000" w:themeColor="text1"/>
          <w:sz w:val="22"/>
          <w:szCs w:val="22"/>
          <w:lang w:eastAsia="en-GB"/>
        </w:rPr>
      </w:pPr>
      <w:r w:rsidRPr="005B1CE5">
        <w:rPr>
          <w:rFonts w:asciiTheme="majorHAnsi" w:eastAsia="Times New Roman" w:hAnsiTheme="majorHAnsi" w:cstheme="majorHAnsi"/>
          <w:color w:val="000000" w:themeColor="text1"/>
          <w:sz w:val="22"/>
          <w:szCs w:val="22"/>
          <w:lang w:eastAsia="en-GB"/>
        </w:rPr>
        <w:t>Starting your day with natural sunlight</w:t>
      </w:r>
      <w:r w:rsidR="00AC1DDD" w:rsidRPr="005B1CE5">
        <w:rPr>
          <w:rFonts w:asciiTheme="majorHAnsi" w:eastAsia="Times New Roman" w:hAnsiTheme="majorHAnsi" w:cstheme="majorHAnsi"/>
          <w:color w:val="000000" w:themeColor="text1"/>
          <w:sz w:val="22"/>
          <w:szCs w:val="22"/>
          <w:lang w:eastAsia="en-GB"/>
        </w:rPr>
        <w:t xml:space="preserve"> (breakfast, tea, coffee outside)</w:t>
      </w:r>
    </w:p>
    <w:p w14:paraId="2EF01FCE" w14:textId="2308BFF9" w:rsidR="00AC1DDD" w:rsidRPr="005B1CE5" w:rsidRDefault="00AC1DDD" w:rsidP="00AC1DDD">
      <w:pPr>
        <w:pStyle w:val="ListParagraph"/>
        <w:numPr>
          <w:ilvl w:val="0"/>
          <w:numId w:val="17"/>
        </w:numPr>
        <w:spacing w:before="100" w:beforeAutospacing="1" w:after="100" w:afterAutospacing="1"/>
        <w:rPr>
          <w:rFonts w:asciiTheme="majorHAnsi" w:eastAsia="Times New Roman" w:hAnsiTheme="majorHAnsi" w:cstheme="majorHAnsi"/>
          <w:color w:val="000000" w:themeColor="text1"/>
          <w:sz w:val="22"/>
          <w:szCs w:val="22"/>
          <w:lang w:eastAsia="en-GB"/>
        </w:rPr>
      </w:pPr>
      <w:r w:rsidRPr="005B1CE5">
        <w:rPr>
          <w:rFonts w:asciiTheme="majorHAnsi" w:eastAsia="Times New Roman" w:hAnsiTheme="majorHAnsi" w:cstheme="majorHAnsi"/>
          <w:color w:val="000000" w:themeColor="text1"/>
          <w:sz w:val="22"/>
          <w:szCs w:val="22"/>
          <w:lang w:eastAsia="en-GB"/>
        </w:rPr>
        <w:t>T</w:t>
      </w:r>
      <w:r w:rsidR="007B73C0" w:rsidRPr="005B1CE5">
        <w:rPr>
          <w:rFonts w:asciiTheme="majorHAnsi" w:eastAsia="Times New Roman" w:hAnsiTheme="majorHAnsi" w:cstheme="majorHAnsi"/>
          <w:color w:val="000000" w:themeColor="text1"/>
          <w:sz w:val="22"/>
          <w:szCs w:val="22"/>
          <w:lang w:eastAsia="en-GB"/>
        </w:rPr>
        <w:t xml:space="preserve">aking regular 'light breaks' </w:t>
      </w:r>
      <w:r w:rsidRPr="005B1CE5">
        <w:rPr>
          <w:rFonts w:asciiTheme="majorHAnsi" w:eastAsia="Times New Roman" w:hAnsiTheme="majorHAnsi" w:cstheme="majorHAnsi"/>
          <w:color w:val="000000" w:themeColor="text1"/>
          <w:sz w:val="22"/>
          <w:szCs w:val="22"/>
          <w:lang w:eastAsia="en-GB"/>
        </w:rPr>
        <w:t xml:space="preserve">outside </w:t>
      </w:r>
      <w:r w:rsidR="007B73C0" w:rsidRPr="005B1CE5">
        <w:rPr>
          <w:rFonts w:asciiTheme="majorHAnsi" w:eastAsia="Times New Roman" w:hAnsiTheme="majorHAnsi" w:cstheme="majorHAnsi"/>
          <w:color w:val="000000" w:themeColor="text1"/>
          <w:sz w:val="22"/>
          <w:szCs w:val="22"/>
          <w:lang w:eastAsia="en-GB"/>
        </w:rPr>
        <w:t>(5–10 mins, 2–3x daily)</w:t>
      </w:r>
      <w:r w:rsidR="00312574" w:rsidRPr="005B1CE5">
        <w:rPr>
          <w:rFonts w:asciiTheme="majorHAnsi" w:eastAsia="Times New Roman" w:hAnsiTheme="majorHAnsi" w:cstheme="majorHAnsi"/>
          <w:color w:val="000000" w:themeColor="text1"/>
          <w:sz w:val="22"/>
          <w:szCs w:val="22"/>
          <w:lang w:eastAsia="en-GB"/>
        </w:rPr>
        <w:t xml:space="preserve">. During this </w:t>
      </w:r>
      <w:proofErr w:type="gramStart"/>
      <w:r w:rsidR="00312574" w:rsidRPr="005B1CE5">
        <w:rPr>
          <w:rFonts w:asciiTheme="majorHAnsi" w:eastAsia="Times New Roman" w:hAnsiTheme="majorHAnsi" w:cstheme="majorHAnsi"/>
          <w:color w:val="000000" w:themeColor="text1"/>
          <w:sz w:val="22"/>
          <w:szCs w:val="22"/>
          <w:lang w:eastAsia="en-GB"/>
        </w:rPr>
        <w:t>time</w:t>
      </w:r>
      <w:proofErr w:type="gramEnd"/>
      <w:r w:rsidR="00312574" w:rsidRPr="005B1CE5">
        <w:rPr>
          <w:rFonts w:asciiTheme="majorHAnsi" w:eastAsia="Times New Roman" w:hAnsiTheme="majorHAnsi" w:cstheme="majorHAnsi"/>
          <w:color w:val="000000" w:themeColor="text1"/>
          <w:sz w:val="22"/>
          <w:szCs w:val="22"/>
          <w:lang w:eastAsia="en-GB"/>
        </w:rPr>
        <w:t xml:space="preserve"> it would be ideal to get some ‘sensible’ sunlight on your body/abdomen. This will support vitamin D status: </w:t>
      </w:r>
      <w:r w:rsidR="00312574" w:rsidRPr="005B1CE5">
        <w:rPr>
          <w:rFonts w:asciiTheme="majorHAnsi" w:hAnsiTheme="majorHAnsi" w:cstheme="majorHAnsi"/>
          <w:color w:val="000000" w:themeColor="text1"/>
          <w:sz w:val="22"/>
          <w:szCs w:val="22"/>
          <w:shd w:val="clear" w:color="auto" w:fill="FFFFFF"/>
        </w:rPr>
        <w:t xml:space="preserve">Vitamin D - supports the gut lining, positively influences gut microbiome and balances immune response. </w:t>
      </w:r>
    </w:p>
    <w:p w14:paraId="5F300019" w14:textId="0D6C0F34" w:rsidR="00AC1DDD" w:rsidRPr="005B1CE5" w:rsidRDefault="00AC1DDD" w:rsidP="00AC1DDD">
      <w:pPr>
        <w:pStyle w:val="ListParagraph"/>
        <w:numPr>
          <w:ilvl w:val="0"/>
          <w:numId w:val="17"/>
        </w:numPr>
        <w:spacing w:before="100" w:beforeAutospacing="1" w:after="100" w:afterAutospacing="1"/>
        <w:rPr>
          <w:rFonts w:asciiTheme="majorHAnsi" w:eastAsia="Times New Roman" w:hAnsiTheme="majorHAnsi" w:cstheme="majorHAnsi"/>
          <w:color w:val="000000" w:themeColor="text1"/>
          <w:sz w:val="22"/>
          <w:szCs w:val="22"/>
          <w:lang w:eastAsia="en-GB"/>
        </w:rPr>
      </w:pPr>
      <w:r w:rsidRPr="005B1CE5">
        <w:rPr>
          <w:rFonts w:asciiTheme="majorHAnsi" w:eastAsia="Times New Roman" w:hAnsiTheme="majorHAnsi" w:cstheme="majorHAnsi"/>
          <w:color w:val="000000" w:themeColor="text1"/>
          <w:sz w:val="22"/>
          <w:szCs w:val="22"/>
          <w:lang w:eastAsia="en-GB"/>
        </w:rPr>
        <w:t xml:space="preserve">Invest in blue light blocking glasses and wear each evening from sundown. </w:t>
      </w:r>
      <w:proofErr w:type="spellStart"/>
      <w:r w:rsidRPr="005B1CE5">
        <w:rPr>
          <w:rFonts w:asciiTheme="majorHAnsi" w:hAnsiTheme="majorHAnsi" w:cstheme="majorHAnsi"/>
          <w:color w:val="000000" w:themeColor="text1"/>
          <w:sz w:val="22"/>
          <w:szCs w:val="22"/>
        </w:rPr>
        <w:t>Opt</w:t>
      </w:r>
      <w:proofErr w:type="spellEnd"/>
      <w:r w:rsidRPr="005B1CE5">
        <w:rPr>
          <w:rFonts w:asciiTheme="majorHAnsi" w:hAnsiTheme="majorHAnsi" w:cstheme="majorHAnsi"/>
          <w:color w:val="000000" w:themeColor="text1"/>
          <w:sz w:val="22"/>
          <w:szCs w:val="22"/>
        </w:rPr>
        <w:t xml:space="preserve"> for </w:t>
      </w:r>
      <w:r w:rsidRPr="005B1CE5">
        <w:rPr>
          <w:rFonts w:asciiTheme="majorHAnsi" w:hAnsiTheme="majorHAnsi" w:cstheme="majorHAnsi"/>
          <w:b/>
          <w:bCs/>
          <w:color w:val="000000" w:themeColor="text1"/>
          <w:sz w:val="22"/>
          <w:szCs w:val="22"/>
        </w:rPr>
        <w:t>red/</w:t>
      </w:r>
      <w:r w:rsidRPr="005B1CE5">
        <w:rPr>
          <w:rStyle w:val="Strong"/>
          <w:rFonts w:asciiTheme="majorHAnsi" w:hAnsiTheme="majorHAnsi" w:cstheme="majorHAnsi"/>
          <w:color w:val="000000" w:themeColor="text1"/>
          <w:sz w:val="22"/>
          <w:szCs w:val="22"/>
        </w:rPr>
        <w:t>amber lens glasses</w:t>
      </w:r>
      <w:r w:rsidRPr="005B1CE5">
        <w:rPr>
          <w:rFonts w:asciiTheme="majorHAnsi" w:hAnsiTheme="majorHAnsi" w:cstheme="majorHAnsi"/>
          <w:color w:val="000000" w:themeColor="text1"/>
          <w:sz w:val="22"/>
          <w:szCs w:val="22"/>
        </w:rPr>
        <w:t xml:space="preserve"> specifically designed to block both blue and green light within the wavelength range of </w:t>
      </w:r>
      <w:r w:rsidRPr="005B1CE5">
        <w:rPr>
          <w:rStyle w:val="Strong"/>
          <w:rFonts w:asciiTheme="majorHAnsi" w:hAnsiTheme="majorHAnsi" w:cstheme="majorHAnsi"/>
          <w:color w:val="000000" w:themeColor="text1"/>
          <w:sz w:val="22"/>
          <w:szCs w:val="22"/>
        </w:rPr>
        <w:t>400–550 nm</w:t>
      </w:r>
      <w:r w:rsidRPr="005B1CE5">
        <w:rPr>
          <w:rFonts w:asciiTheme="majorHAnsi" w:hAnsiTheme="majorHAnsi" w:cstheme="majorHAnsi"/>
          <w:color w:val="000000" w:themeColor="text1"/>
          <w:sz w:val="22"/>
          <w:szCs w:val="22"/>
        </w:rPr>
        <w:t xml:space="preserve">. </w:t>
      </w:r>
      <w:r w:rsidRPr="005B1CE5">
        <w:rPr>
          <w:rFonts w:asciiTheme="majorHAnsi" w:hAnsiTheme="majorHAnsi" w:cstheme="majorHAnsi"/>
          <w:i/>
          <w:iCs/>
          <w:color w:val="000000" w:themeColor="text1"/>
          <w:sz w:val="22"/>
          <w:szCs w:val="22"/>
        </w:rPr>
        <w:t xml:space="preserve">Some reputable options include: https://www.blockbluelight.com.au/ -or- </w:t>
      </w:r>
      <w:hyperlink r:id="rId9" w:history="1">
        <w:r w:rsidRPr="005B1CE5">
          <w:rPr>
            <w:rStyle w:val="Hyperlink"/>
            <w:rFonts w:asciiTheme="majorHAnsi" w:hAnsiTheme="majorHAnsi" w:cstheme="majorHAnsi"/>
            <w:i/>
            <w:iCs/>
            <w:color w:val="000000" w:themeColor="text1"/>
            <w:sz w:val="22"/>
            <w:szCs w:val="22"/>
          </w:rPr>
          <w:t>https://au.boncharge.com/</w:t>
        </w:r>
      </w:hyperlink>
    </w:p>
    <w:p w14:paraId="66EDDEA6" w14:textId="77777777" w:rsidR="00312D1A" w:rsidRPr="005B1CE5" w:rsidRDefault="00312D1A" w:rsidP="009A5350">
      <w:pPr>
        <w:shd w:val="clear" w:color="auto" w:fill="FFFFFF" w:themeFill="background1"/>
        <w:rPr>
          <w:rFonts w:asciiTheme="majorHAnsi" w:eastAsia="Times New Roman" w:hAnsiTheme="majorHAnsi" w:cstheme="majorHAnsi"/>
          <w:color w:val="000000" w:themeColor="text1"/>
          <w:sz w:val="22"/>
          <w:szCs w:val="22"/>
          <w:lang w:eastAsia="en-GB"/>
        </w:rPr>
      </w:pPr>
    </w:p>
    <w:p w14:paraId="550F5F93" w14:textId="77777777" w:rsidR="00312574" w:rsidRPr="005B1CE5" w:rsidRDefault="00312574" w:rsidP="009A5350">
      <w:pPr>
        <w:shd w:val="clear" w:color="auto" w:fill="FFFFFF" w:themeFill="background1"/>
        <w:rPr>
          <w:rFonts w:ascii="Avenir Book" w:hAnsi="Avenir Book" w:cs="Arial"/>
          <w:color w:val="000000" w:themeColor="text1"/>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5B1CE5" w:rsidRPr="005B1CE5" w14:paraId="614956EA" w14:textId="77777777" w:rsidTr="009A5350">
        <w:trPr>
          <w:trHeight w:val="458"/>
        </w:trPr>
        <w:tc>
          <w:tcPr>
            <w:tcW w:w="9639" w:type="dxa"/>
            <w:gridSpan w:val="4"/>
            <w:shd w:val="clear" w:color="auto" w:fill="FFFFFF" w:themeFill="background1"/>
          </w:tcPr>
          <w:p w14:paraId="417FDCE0" w14:textId="718CBEDC" w:rsidR="00312D1A" w:rsidRPr="005B1CE5" w:rsidRDefault="00312D1A" w:rsidP="000A5F5E">
            <w:pPr>
              <w:shd w:val="clear" w:color="auto" w:fill="FFFFFF" w:themeFill="background1"/>
              <w:spacing w:after="240"/>
              <w:rPr>
                <w:rFonts w:ascii="Avenir Book" w:hAnsi="Avenir Book" w:cs="Arial"/>
                <w:color w:val="000000" w:themeColor="text1"/>
                <w:sz w:val="20"/>
                <w:szCs w:val="20"/>
              </w:rPr>
            </w:pPr>
            <w:r w:rsidRPr="005B1CE5">
              <w:rPr>
                <w:rFonts w:ascii="Avenir Book" w:hAnsi="Avenir Book" w:cs="Arial"/>
                <w:b/>
                <w:bCs/>
                <w:color w:val="000000" w:themeColor="text1"/>
                <w:sz w:val="20"/>
                <w:szCs w:val="20"/>
              </w:rPr>
              <w:t>Supplement Recommendation</w:t>
            </w:r>
            <w:r w:rsidRPr="005B1CE5">
              <w:rPr>
                <w:rFonts w:ascii="Avenir Book" w:hAnsi="Avenir Book" w:cs="Arial"/>
                <w:color w:val="000000" w:themeColor="text1"/>
                <w:sz w:val="20"/>
                <w:szCs w:val="20"/>
              </w:rPr>
              <w:t xml:space="preserve"> (to support body system/s and address current signs and symptoms)</w:t>
            </w:r>
          </w:p>
        </w:tc>
      </w:tr>
      <w:tr w:rsidR="005B1CE5" w:rsidRPr="005B1CE5" w14:paraId="15BDA73C" w14:textId="77777777" w:rsidTr="00312D1A">
        <w:trPr>
          <w:trHeight w:val="458"/>
        </w:trPr>
        <w:tc>
          <w:tcPr>
            <w:tcW w:w="2427" w:type="dxa"/>
          </w:tcPr>
          <w:p w14:paraId="45395F0A"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Product</w:t>
            </w:r>
          </w:p>
          <w:p w14:paraId="44FFDE0C" w14:textId="77777777" w:rsidR="00DC632B" w:rsidRPr="005B1CE5" w:rsidRDefault="00DC632B" w:rsidP="00BC16D7">
            <w:pPr>
              <w:jc w:val="center"/>
              <w:rPr>
                <w:rFonts w:ascii="Avenir Book" w:hAnsi="Avenir Book" w:cs="Arial"/>
                <w:color w:val="000000" w:themeColor="text1"/>
                <w:sz w:val="20"/>
                <w:szCs w:val="20"/>
              </w:rPr>
            </w:pPr>
          </w:p>
        </w:tc>
        <w:tc>
          <w:tcPr>
            <w:tcW w:w="2427" w:type="dxa"/>
          </w:tcPr>
          <w:p w14:paraId="26F63CEA"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Breakfast</w:t>
            </w:r>
          </w:p>
        </w:tc>
        <w:tc>
          <w:tcPr>
            <w:tcW w:w="2431" w:type="dxa"/>
          </w:tcPr>
          <w:p w14:paraId="4F8BAC95"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Lunch</w:t>
            </w:r>
          </w:p>
        </w:tc>
        <w:tc>
          <w:tcPr>
            <w:tcW w:w="2354" w:type="dxa"/>
          </w:tcPr>
          <w:p w14:paraId="3C68A639"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Dinner</w:t>
            </w:r>
          </w:p>
        </w:tc>
      </w:tr>
      <w:tr w:rsidR="005B1CE5" w:rsidRPr="005B1CE5" w14:paraId="7FEF99BD" w14:textId="77777777" w:rsidTr="0020582E">
        <w:trPr>
          <w:trHeight w:val="435"/>
        </w:trPr>
        <w:tc>
          <w:tcPr>
            <w:tcW w:w="2427" w:type="dxa"/>
          </w:tcPr>
          <w:p w14:paraId="27C56A10" w14:textId="416AB4C8" w:rsidR="00A825F0" w:rsidRPr="005B1CE5" w:rsidRDefault="00A825F0"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Cellugenex</w:t>
            </w:r>
          </w:p>
        </w:tc>
        <w:tc>
          <w:tcPr>
            <w:tcW w:w="7212" w:type="dxa"/>
            <w:gridSpan w:val="3"/>
          </w:tcPr>
          <w:p w14:paraId="0D83DF8F" w14:textId="77777777" w:rsidR="00A825F0" w:rsidRPr="005B1CE5" w:rsidRDefault="00A825F0"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 xml:space="preserve">Increase to 2 scoops daily – you can ideally do this in divided dose </w:t>
            </w:r>
          </w:p>
          <w:p w14:paraId="01AA5E48" w14:textId="55A9C502" w:rsidR="00A825F0" w:rsidRPr="005B1CE5" w:rsidRDefault="00A825F0"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 xml:space="preserve">i.e. 1 scoop in the morning and 1 in the evening.  </w:t>
            </w:r>
            <w:r w:rsidR="007B73C0" w:rsidRPr="005B1CE5">
              <w:rPr>
                <w:rFonts w:ascii="Avenir Book" w:hAnsi="Avenir Book" w:cs="Arial"/>
                <w:color w:val="000000" w:themeColor="text1"/>
                <w:sz w:val="20"/>
                <w:szCs w:val="20"/>
              </w:rPr>
              <w:t>*</w:t>
            </w:r>
            <w:proofErr w:type="gramStart"/>
            <w:r w:rsidR="007B73C0" w:rsidRPr="005B1CE5">
              <w:rPr>
                <w:rFonts w:ascii="Avenir Book" w:hAnsi="Avenir Book" w:cs="Arial"/>
                <w:color w:val="000000" w:themeColor="text1"/>
                <w:sz w:val="20"/>
                <w:szCs w:val="20"/>
              </w:rPr>
              <w:t>once</w:t>
            </w:r>
            <w:proofErr w:type="gramEnd"/>
            <w:r w:rsidR="007B73C0" w:rsidRPr="005B1CE5">
              <w:rPr>
                <w:rFonts w:ascii="Avenir Book" w:hAnsi="Avenir Book" w:cs="Arial"/>
                <w:color w:val="000000" w:themeColor="text1"/>
                <w:sz w:val="20"/>
                <w:szCs w:val="20"/>
              </w:rPr>
              <w:t xml:space="preserve"> added to food or water consume immediately*</w:t>
            </w:r>
          </w:p>
        </w:tc>
      </w:tr>
      <w:tr w:rsidR="005B1CE5" w:rsidRPr="005B1CE5" w14:paraId="591135F6" w14:textId="77777777" w:rsidTr="0020582E">
        <w:trPr>
          <w:trHeight w:val="435"/>
        </w:trPr>
        <w:tc>
          <w:tcPr>
            <w:tcW w:w="2427" w:type="dxa"/>
          </w:tcPr>
          <w:p w14:paraId="58214DA8" w14:textId="5CD3622E" w:rsidR="00AA7017" w:rsidRPr="005B1CE5" w:rsidRDefault="009C5B22" w:rsidP="00BC16D7">
            <w:pPr>
              <w:jc w:val="center"/>
              <w:rPr>
                <w:rFonts w:ascii="Avenir Book" w:hAnsi="Avenir Book" w:cs="Arial"/>
                <w:color w:val="000000" w:themeColor="text1"/>
                <w:sz w:val="20"/>
                <w:szCs w:val="20"/>
              </w:rPr>
            </w:pPr>
            <w:proofErr w:type="spellStart"/>
            <w:r w:rsidRPr="005B1CE5">
              <w:rPr>
                <w:rFonts w:ascii="Avenir Book" w:hAnsi="Avenir Book" w:cs="Arial"/>
                <w:color w:val="000000" w:themeColor="text1"/>
                <w:sz w:val="20"/>
                <w:szCs w:val="20"/>
              </w:rPr>
              <w:t>Gemmune</w:t>
            </w:r>
            <w:proofErr w:type="spellEnd"/>
            <w:r w:rsidRPr="005B1CE5">
              <w:rPr>
                <w:rFonts w:ascii="Avenir Book" w:hAnsi="Avenir Book" w:cs="Arial"/>
                <w:color w:val="000000" w:themeColor="text1"/>
                <w:sz w:val="20"/>
                <w:szCs w:val="20"/>
              </w:rPr>
              <w:t xml:space="preserve"> IB</w:t>
            </w:r>
          </w:p>
        </w:tc>
        <w:tc>
          <w:tcPr>
            <w:tcW w:w="7212" w:type="dxa"/>
            <w:gridSpan w:val="3"/>
          </w:tcPr>
          <w:p w14:paraId="10AD07CE" w14:textId="1ECA6325" w:rsidR="00AA7017" w:rsidRPr="005B1CE5" w:rsidRDefault="00774A3D"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2</w:t>
            </w:r>
            <w:r w:rsidR="009C5B22" w:rsidRPr="005B1CE5">
              <w:rPr>
                <w:rFonts w:ascii="Avenir Book" w:hAnsi="Avenir Book" w:cs="Arial"/>
                <w:color w:val="000000" w:themeColor="text1"/>
                <w:sz w:val="20"/>
                <w:szCs w:val="20"/>
              </w:rPr>
              <w:t xml:space="preserve"> capsules daily (</w:t>
            </w:r>
            <w:r w:rsidRPr="005B1CE5">
              <w:rPr>
                <w:rFonts w:ascii="Avenir Book" w:hAnsi="Avenir Book" w:cs="Arial"/>
                <w:color w:val="000000" w:themeColor="text1"/>
                <w:sz w:val="20"/>
                <w:szCs w:val="20"/>
              </w:rPr>
              <w:t>1 morning</w:t>
            </w:r>
            <w:r w:rsidR="009C5B22" w:rsidRPr="005B1CE5">
              <w:rPr>
                <w:rFonts w:ascii="Avenir Book" w:hAnsi="Avenir Book" w:cs="Arial"/>
                <w:color w:val="000000" w:themeColor="text1"/>
                <w:sz w:val="20"/>
                <w:szCs w:val="20"/>
              </w:rPr>
              <w:t xml:space="preserve"> and </w:t>
            </w:r>
            <w:r w:rsidRPr="005B1CE5">
              <w:rPr>
                <w:rFonts w:ascii="Avenir Book" w:hAnsi="Avenir Book" w:cs="Arial"/>
                <w:color w:val="000000" w:themeColor="text1"/>
                <w:sz w:val="20"/>
                <w:szCs w:val="20"/>
              </w:rPr>
              <w:t xml:space="preserve">1 </w:t>
            </w:r>
            <w:r w:rsidR="009C5B22" w:rsidRPr="005B1CE5">
              <w:rPr>
                <w:rFonts w:ascii="Avenir Book" w:hAnsi="Avenir Book" w:cs="Arial"/>
                <w:color w:val="000000" w:themeColor="text1"/>
                <w:sz w:val="20"/>
                <w:szCs w:val="20"/>
              </w:rPr>
              <w:t>in the evening</w:t>
            </w:r>
            <w:r w:rsidRPr="005B1CE5">
              <w:rPr>
                <w:rFonts w:ascii="Avenir Book" w:hAnsi="Avenir Book" w:cs="Arial"/>
                <w:color w:val="000000" w:themeColor="text1"/>
                <w:sz w:val="20"/>
                <w:szCs w:val="20"/>
              </w:rPr>
              <w:t xml:space="preserve"> with food</w:t>
            </w:r>
            <w:r w:rsidR="009C5B22" w:rsidRPr="005B1CE5">
              <w:rPr>
                <w:rFonts w:ascii="Avenir Book" w:hAnsi="Avenir Book" w:cs="Arial"/>
                <w:color w:val="000000" w:themeColor="text1"/>
                <w:sz w:val="20"/>
                <w:szCs w:val="20"/>
              </w:rPr>
              <w:t>)</w:t>
            </w:r>
          </w:p>
        </w:tc>
      </w:tr>
    </w:tbl>
    <w:p w14:paraId="1E24FBEA" w14:textId="0BE0FF40" w:rsidR="00DC632B" w:rsidRPr="005B1CE5" w:rsidRDefault="00DC632B" w:rsidP="00DC632B">
      <w:pPr>
        <w:rPr>
          <w:rFonts w:ascii="Avenir Book" w:hAnsi="Avenir Book" w:cs="Arial"/>
          <w:color w:val="000000" w:themeColor="text1"/>
          <w:sz w:val="20"/>
          <w:szCs w:val="20"/>
        </w:rPr>
      </w:pPr>
    </w:p>
    <w:p w14:paraId="4E1F72EB" w14:textId="77777777" w:rsidR="007B73C0" w:rsidRPr="005B1CE5" w:rsidRDefault="007B73C0" w:rsidP="00DC632B">
      <w:pPr>
        <w:rPr>
          <w:rFonts w:ascii="Avenir Book" w:hAnsi="Avenir Book" w:cs="Arial"/>
          <w:color w:val="000000" w:themeColor="text1"/>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94"/>
        <w:gridCol w:w="2394"/>
        <w:gridCol w:w="2397"/>
        <w:gridCol w:w="2454"/>
      </w:tblGrid>
      <w:tr w:rsidR="005B1CE5" w:rsidRPr="005B1CE5" w14:paraId="294A849C" w14:textId="77777777" w:rsidTr="009A5350">
        <w:trPr>
          <w:trHeight w:val="444"/>
        </w:trPr>
        <w:tc>
          <w:tcPr>
            <w:tcW w:w="9639" w:type="dxa"/>
            <w:gridSpan w:val="4"/>
            <w:shd w:val="clear" w:color="auto" w:fill="FFFFFF" w:themeFill="background1"/>
          </w:tcPr>
          <w:p w14:paraId="7831CB20" w14:textId="3F82F1D6" w:rsidR="00312D1A" w:rsidRPr="005B1CE5" w:rsidRDefault="00312D1A" w:rsidP="000A5F5E">
            <w:pPr>
              <w:spacing w:after="240"/>
              <w:rPr>
                <w:rFonts w:ascii="Avenir Book" w:hAnsi="Avenir Book" w:cs="Arial"/>
                <w:color w:val="000000" w:themeColor="text1"/>
                <w:sz w:val="20"/>
                <w:szCs w:val="20"/>
              </w:rPr>
            </w:pPr>
            <w:r w:rsidRPr="005B1CE5">
              <w:rPr>
                <w:rFonts w:ascii="Avenir Book" w:hAnsi="Avenir Book" w:cs="Arial"/>
                <w:b/>
                <w:bCs/>
                <w:color w:val="000000" w:themeColor="text1"/>
                <w:sz w:val="20"/>
                <w:szCs w:val="20"/>
              </w:rPr>
              <w:t>Herbal Formula</w:t>
            </w:r>
            <w:r w:rsidRPr="005B1CE5">
              <w:rPr>
                <w:rFonts w:ascii="Avenir Book" w:hAnsi="Avenir Book" w:cs="Arial"/>
                <w:color w:val="000000" w:themeColor="text1"/>
                <w:sz w:val="20"/>
                <w:szCs w:val="20"/>
              </w:rPr>
              <w:t xml:space="preserve"> </w:t>
            </w:r>
            <w:r w:rsidRPr="005B1CE5">
              <w:rPr>
                <w:rFonts w:ascii="Avenir Book" w:hAnsi="Avenir Book" w:cs="Arial"/>
                <w:b/>
                <w:bCs/>
                <w:color w:val="000000" w:themeColor="text1"/>
                <w:sz w:val="20"/>
                <w:szCs w:val="20"/>
              </w:rPr>
              <w:t>Recommendation</w:t>
            </w:r>
            <w:r w:rsidRPr="005B1CE5">
              <w:rPr>
                <w:rFonts w:ascii="Avenir Book" w:hAnsi="Avenir Book" w:cs="Arial"/>
                <w:color w:val="000000" w:themeColor="text1"/>
                <w:sz w:val="20"/>
                <w:szCs w:val="20"/>
              </w:rPr>
              <w:t xml:space="preserve"> (to support body system/s and address current signs and symptoms)</w:t>
            </w:r>
          </w:p>
        </w:tc>
      </w:tr>
      <w:tr w:rsidR="005B1CE5" w:rsidRPr="005B1CE5" w14:paraId="540BD17F" w14:textId="77777777" w:rsidTr="00312D1A">
        <w:trPr>
          <w:trHeight w:val="444"/>
        </w:trPr>
        <w:tc>
          <w:tcPr>
            <w:tcW w:w="2394" w:type="dxa"/>
          </w:tcPr>
          <w:p w14:paraId="73E93611"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Product</w:t>
            </w:r>
          </w:p>
        </w:tc>
        <w:tc>
          <w:tcPr>
            <w:tcW w:w="2394" w:type="dxa"/>
          </w:tcPr>
          <w:p w14:paraId="54CC0CDB"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Breakfast</w:t>
            </w:r>
          </w:p>
        </w:tc>
        <w:tc>
          <w:tcPr>
            <w:tcW w:w="2397" w:type="dxa"/>
          </w:tcPr>
          <w:p w14:paraId="33160FF1"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Lunch</w:t>
            </w:r>
          </w:p>
        </w:tc>
        <w:tc>
          <w:tcPr>
            <w:tcW w:w="2454" w:type="dxa"/>
          </w:tcPr>
          <w:p w14:paraId="706E56FB"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Dinner</w:t>
            </w:r>
          </w:p>
        </w:tc>
      </w:tr>
      <w:tr w:rsidR="005B1CE5" w:rsidRPr="005B1CE5" w14:paraId="53A31B60" w14:textId="77777777" w:rsidTr="00312D1A">
        <w:trPr>
          <w:trHeight w:val="422"/>
        </w:trPr>
        <w:tc>
          <w:tcPr>
            <w:tcW w:w="2394" w:type="dxa"/>
          </w:tcPr>
          <w:p w14:paraId="6470C7C8" w14:textId="77777777" w:rsidR="00DC632B" w:rsidRPr="005B1CE5" w:rsidRDefault="00DC632B"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Custom Blend</w:t>
            </w:r>
          </w:p>
        </w:tc>
        <w:tc>
          <w:tcPr>
            <w:tcW w:w="2394" w:type="dxa"/>
          </w:tcPr>
          <w:p w14:paraId="55AD2AE8" w14:textId="373BFA43" w:rsidR="00DC632B" w:rsidRPr="005B1CE5" w:rsidRDefault="00A825F0"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2.5ml in a small amount of water</w:t>
            </w:r>
          </w:p>
        </w:tc>
        <w:tc>
          <w:tcPr>
            <w:tcW w:w="2397" w:type="dxa"/>
          </w:tcPr>
          <w:p w14:paraId="6F53EBA8" w14:textId="10E14BAC" w:rsidR="00DC632B" w:rsidRPr="005B1CE5" w:rsidRDefault="00A825F0"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2.5mls in a small amount of water</w:t>
            </w:r>
          </w:p>
        </w:tc>
        <w:tc>
          <w:tcPr>
            <w:tcW w:w="2454" w:type="dxa"/>
          </w:tcPr>
          <w:p w14:paraId="01848306" w14:textId="146DB850" w:rsidR="00DC632B" w:rsidRPr="005B1CE5" w:rsidRDefault="00A825F0" w:rsidP="00BC16D7">
            <w:pPr>
              <w:jc w:val="center"/>
              <w:rPr>
                <w:rFonts w:ascii="Avenir Book" w:hAnsi="Avenir Book" w:cs="Arial"/>
                <w:color w:val="000000" w:themeColor="text1"/>
                <w:sz w:val="20"/>
                <w:szCs w:val="20"/>
              </w:rPr>
            </w:pPr>
            <w:r w:rsidRPr="005B1CE5">
              <w:rPr>
                <w:rFonts w:ascii="Avenir Book" w:hAnsi="Avenir Book" w:cs="Arial"/>
                <w:color w:val="000000" w:themeColor="text1"/>
                <w:sz w:val="20"/>
                <w:szCs w:val="20"/>
              </w:rPr>
              <w:t>2.5mls in a small amount of water</w:t>
            </w:r>
          </w:p>
        </w:tc>
      </w:tr>
    </w:tbl>
    <w:p w14:paraId="2C62EEEB" w14:textId="77777777" w:rsidR="00DC632B" w:rsidRPr="005B1CE5" w:rsidRDefault="00DC632B" w:rsidP="00DC632B">
      <w:pPr>
        <w:rPr>
          <w:rFonts w:ascii="Avenir Book" w:hAnsi="Avenir Book" w:cs="Arial"/>
          <w:color w:val="000000" w:themeColor="text1"/>
          <w:sz w:val="20"/>
          <w:szCs w:val="20"/>
        </w:rPr>
      </w:pPr>
    </w:p>
    <w:p w14:paraId="47424BFA" w14:textId="59895693" w:rsidR="00DC632B" w:rsidRPr="005B1CE5" w:rsidRDefault="00DC632B" w:rsidP="00066828">
      <w:pPr>
        <w:rPr>
          <w:rFonts w:asciiTheme="majorHAnsi" w:hAnsiTheme="majorHAnsi" w:cstheme="majorHAnsi"/>
          <w:color w:val="000000" w:themeColor="text1"/>
          <w:sz w:val="22"/>
          <w:szCs w:val="22"/>
        </w:rPr>
      </w:pPr>
    </w:p>
    <w:p w14:paraId="67D9472C" w14:textId="472076C6" w:rsidR="000C1F07" w:rsidRPr="005B1CE5" w:rsidRDefault="000C1F07" w:rsidP="001717DA">
      <w:pPr>
        <w:spacing w:after="240"/>
        <w:rPr>
          <w:rFonts w:asciiTheme="majorHAnsi" w:hAnsiTheme="majorHAnsi" w:cstheme="majorHAnsi"/>
          <w:b/>
          <w:bCs/>
          <w:color w:val="000000" w:themeColor="text1"/>
          <w:sz w:val="22"/>
          <w:szCs w:val="22"/>
        </w:rPr>
      </w:pPr>
      <w:r w:rsidRPr="005B1CE5">
        <w:rPr>
          <w:rFonts w:asciiTheme="majorHAnsi" w:hAnsiTheme="majorHAnsi" w:cstheme="majorHAnsi"/>
          <w:b/>
          <w:bCs/>
          <w:color w:val="000000" w:themeColor="text1"/>
          <w:sz w:val="22"/>
          <w:szCs w:val="22"/>
        </w:rPr>
        <w:t>Treatment Aims:</w:t>
      </w:r>
    </w:p>
    <w:p w14:paraId="120FE3C1" w14:textId="2826F254" w:rsidR="009A4135" w:rsidRPr="005B1CE5" w:rsidRDefault="009A4135" w:rsidP="009A4135">
      <w:pPr>
        <w:pStyle w:val="ListParagraph"/>
        <w:numPr>
          <w:ilvl w:val="0"/>
          <w:numId w:val="19"/>
        </w:numPr>
        <w:spacing w:after="240"/>
        <w:rPr>
          <w:rFonts w:asciiTheme="majorHAnsi" w:hAnsiTheme="majorHAnsi" w:cstheme="majorHAnsi"/>
          <w:b/>
          <w:bCs/>
          <w:color w:val="000000" w:themeColor="text1"/>
          <w:sz w:val="22"/>
          <w:szCs w:val="22"/>
        </w:rPr>
      </w:pPr>
      <w:r w:rsidRPr="005B1CE5">
        <w:rPr>
          <w:rFonts w:asciiTheme="majorHAnsi" w:hAnsiTheme="majorHAnsi" w:cstheme="majorHAnsi"/>
          <w:color w:val="000000" w:themeColor="text1"/>
          <w:sz w:val="22"/>
          <w:szCs w:val="22"/>
        </w:rPr>
        <w:t>Continue focusing on restoring gut health, with the aim of reducing discomfort, normalising bowel function, and expanding the variety of foods you can comfortably eat.</w:t>
      </w:r>
    </w:p>
    <w:p w14:paraId="1ABB6D47" w14:textId="3AEB2EFB" w:rsidR="00774A3D" w:rsidRPr="005B1CE5" w:rsidRDefault="00774A3D" w:rsidP="009A4135">
      <w:pPr>
        <w:pStyle w:val="ListParagraph"/>
        <w:numPr>
          <w:ilvl w:val="0"/>
          <w:numId w:val="19"/>
        </w:numPr>
        <w:spacing w:after="240"/>
        <w:rPr>
          <w:rFonts w:asciiTheme="majorHAnsi" w:hAnsiTheme="majorHAnsi" w:cstheme="majorHAnsi"/>
          <w:b/>
          <w:bCs/>
          <w:color w:val="000000" w:themeColor="text1"/>
          <w:sz w:val="22"/>
          <w:szCs w:val="22"/>
        </w:rPr>
      </w:pPr>
      <w:r w:rsidRPr="005B1CE5">
        <w:rPr>
          <w:rFonts w:asciiTheme="majorHAnsi" w:hAnsiTheme="majorHAnsi" w:cstheme="majorHAnsi"/>
          <w:color w:val="000000" w:themeColor="text1"/>
          <w:sz w:val="22"/>
          <w:szCs w:val="22"/>
        </w:rPr>
        <w:t xml:space="preserve">Support immune function – to support the gut-immune system connection. </w:t>
      </w:r>
    </w:p>
    <w:p w14:paraId="2E204292" w14:textId="032CCFFC" w:rsidR="00774A3D" w:rsidRPr="005B1CE5" w:rsidRDefault="00774A3D" w:rsidP="009A4135">
      <w:pPr>
        <w:pStyle w:val="ListParagraph"/>
        <w:numPr>
          <w:ilvl w:val="0"/>
          <w:numId w:val="19"/>
        </w:numPr>
        <w:spacing w:after="240"/>
        <w:rPr>
          <w:rFonts w:asciiTheme="majorHAnsi" w:hAnsiTheme="majorHAnsi" w:cstheme="majorHAnsi"/>
          <w:b/>
          <w:bCs/>
          <w:color w:val="000000" w:themeColor="text1"/>
          <w:sz w:val="22"/>
          <w:szCs w:val="22"/>
        </w:rPr>
      </w:pPr>
      <w:r w:rsidRPr="005B1CE5">
        <w:rPr>
          <w:rFonts w:asciiTheme="majorHAnsi" w:hAnsiTheme="majorHAnsi" w:cstheme="majorHAnsi"/>
          <w:color w:val="000000" w:themeColor="text1"/>
          <w:sz w:val="22"/>
          <w:szCs w:val="22"/>
        </w:rPr>
        <w:t xml:space="preserve">Support healing of the gut lining </w:t>
      </w:r>
    </w:p>
    <w:p w14:paraId="527DC44F" w14:textId="73154549" w:rsidR="00464520" w:rsidRPr="005B1CE5" w:rsidRDefault="00464520" w:rsidP="001717DA">
      <w:pPr>
        <w:spacing w:after="240"/>
        <w:rPr>
          <w:rFonts w:asciiTheme="majorHAnsi" w:hAnsiTheme="majorHAnsi" w:cstheme="majorHAnsi"/>
          <w:b/>
          <w:bCs/>
          <w:color w:val="000000" w:themeColor="text1"/>
          <w:sz w:val="22"/>
          <w:szCs w:val="22"/>
        </w:rPr>
      </w:pPr>
      <w:r w:rsidRPr="005B1CE5">
        <w:rPr>
          <w:rFonts w:asciiTheme="majorHAnsi" w:hAnsiTheme="majorHAnsi" w:cstheme="majorHAnsi"/>
          <w:b/>
          <w:bCs/>
          <w:color w:val="000000" w:themeColor="text1"/>
          <w:sz w:val="22"/>
          <w:szCs w:val="22"/>
        </w:rPr>
        <w:t>Follow up aims:</w:t>
      </w:r>
    </w:p>
    <w:p w14:paraId="7B8087B4" w14:textId="1E614150" w:rsidR="00464520" w:rsidRPr="005B1CE5" w:rsidRDefault="00464520" w:rsidP="00464520">
      <w:pPr>
        <w:pStyle w:val="ListParagraph"/>
        <w:numPr>
          <w:ilvl w:val="0"/>
          <w:numId w:val="15"/>
        </w:numPr>
        <w:rPr>
          <w:rFonts w:asciiTheme="majorHAnsi" w:hAnsiTheme="majorHAnsi" w:cstheme="majorHAnsi"/>
          <w:color w:val="000000" w:themeColor="text1"/>
          <w:sz w:val="22"/>
          <w:szCs w:val="22"/>
        </w:rPr>
      </w:pPr>
      <w:r w:rsidRPr="005B1CE5">
        <w:rPr>
          <w:rFonts w:asciiTheme="majorHAnsi" w:hAnsiTheme="majorHAnsi" w:cstheme="majorHAnsi"/>
          <w:color w:val="000000" w:themeColor="text1"/>
          <w:sz w:val="22"/>
          <w:szCs w:val="22"/>
        </w:rPr>
        <w:t>Review progress</w:t>
      </w:r>
    </w:p>
    <w:p w14:paraId="27162663" w14:textId="77777777" w:rsidR="00464520" w:rsidRPr="005B1CE5" w:rsidRDefault="00464520" w:rsidP="00464520">
      <w:pPr>
        <w:pStyle w:val="ListParagraph"/>
        <w:rPr>
          <w:rFonts w:asciiTheme="majorHAnsi" w:hAnsiTheme="majorHAnsi" w:cstheme="majorHAnsi"/>
          <w:color w:val="000000" w:themeColor="text1"/>
          <w:sz w:val="22"/>
          <w:szCs w:val="22"/>
        </w:rPr>
      </w:pPr>
    </w:p>
    <w:p w14:paraId="02F3DA96" w14:textId="6CA83048" w:rsidR="00781A1F" w:rsidRPr="005B1CE5" w:rsidRDefault="00066828">
      <w:pPr>
        <w:rPr>
          <w:rFonts w:asciiTheme="majorHAnsi" w:hAnsiTheme="majorHAnsi" w:cstheme="majorHAnsi"/>
          <w:b/>
          <w:bCs/>
          <w:color w:val="000000" w:themeColor="text1"/>
          <w:sz w:val="22"/>
          <w:szCs w:val="22"/>
        </w:rPr>
      </w:pPr>
      <w:r w:rsidRPr="005B1CE5">
        <w:rPr>
          <w:rFonts w:asciiTheme="majorHAnsi" w:hAnsiTheme="majorHAnsi" w:cstheme="majorHAnsi"/>
          <w:b/>
          <w:bCs/>
          <w:color w:val="000000" w:themeColor="text1"/>
          <w:sz w:val="22"/>
          <w:szCs w:val="22"/>
        </w:rPr>
        <w:t xml:space="preserve">Next appointment: </w:t>
      </w:r>
      <w:r w:rsidR="00AC1DDD" w:rsidRPr="005B1CE5">
        <w:rPr>
          <w:rFonts w:asciiTheme="majorHAnsi" w:hAnsiTheme="majorHAnsi" w:cstheme="majorHAnsi"/>
          <w:color w:val="000000" w:themeColor="text1"/>
          <w:sz w:val="22"/>
          <w:szCs w:val="22"/>
        </w:rPr>
        <w:t>September</w:t>
      </w:r>
      <w:r w:rsidR="00A825F0" w:rsidRPr="005B1CE5">
        <w:rPr>
          <w:rFonts w:asciiTheme="majorHAnsi" w:hAnsiTheme="majorHAnsi" w:cstheme="majorHAnsi"/>
          <w:color w:val="000000" w:themeColor="text1"/>
          <w:sz w:val="22"/>
          <w:szCs w:val="22"/>
        </w:rPr>
        <w:t xml:space="preserve"> 2025</w:t>
      </w:r>
    </w:p>
    <w:p w14:paraId="60FC0F89" w14:textId="31BC1A08" w:rsidR="00D8473F" w:rsidRPr="005B1CE5" w:rsidRDefault="00D8473F" w:rsidP="006E622D">
      <w:pPr>
        <w:pStyle w:val="ListParagraph"/>
        <w:rPr>
          <w:rFonts w:ascii="Avenir Light" w:hAnsi="Avenir Light" w:cs="Arial"/>
          <w:color w:val="C45911" w:themeColor="accent2" w:themeShade="BF"/>
          <w:sz w:val="20"/>
          <w:szCs w:val="20"/>
        </w:rPr>
      </w:pPr>
    </w:p>
    <w:sectPr w:rsidR="00D8473F" w:rsidRPr="005B1CE5" w:rsidSect="00AF4ABE">
      <w:headerReference w:type="default" r:id="rId10"/>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CF95" w14:textId="77777777" w:rsidR="00211E97" w:rsidRDefault="00211E97" w:rsidP="00B900AE">
      <w:r>
        <w:separator/>
      </w:r>
    </w:p>
  </w:endnote>
  <w:endnote w:type="continuationSeparator" w:id="0">
    <w:p w14:paraId="5ACDC1BB" w14:textId="77777777" w:rsidR="00211E97" w:rsidRDefault="00211E97"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DECE" w14:textId="77777777" w:rsidR="00211E97" w:rsidRDefault="00211E97" w:rsidP="00B900AE">
      <w:r>
        <w:separator/>
      </w:r>
    </w:p>
  </w:footnote>
  <w:footnote w:type="continuationSeparator" w:id="0">
    <w:p w14:paraId="5F351745" w14:textId="77777777" w:rsidR="00211E97" w:rsidRDefault="00211E97"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B6F34"/>
    <w:multiLevelType w:val="hybridMultilevel"/>
    <w:tmpl w:val="BF5E0F70"/>
    <w:lvl w:ilvl="0" w:tplc="EC74E356">
      <w:start w:val="1"/>
      <w:numFmt w:val="bullet"/>
      <w:lvlText w:val=""/>
      <w:lvlJc w:val="left"/>
      <w:pPr>
        <w:ind w:left="720" w:hanging="360"/>
      </w:pPr>
      <w:rPr>
        <w:rFonts w:ascii="Symbol" w:hAnsi="Symbol"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 w15:restartNumberingAfterBreak="0">
    <w:nsid w:val="13AD0246"/>
    <w:multiLevelType w:val="hybridMultilevel"/>
    <w:tmpl w:val="4C2C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12BDC"/>
    <w:multiLevelType w:val="hybridMultilevel"/>
    <w:tmpl w:val="9FAC0CA0"/>
    <w:lvl w:ilvl="0" w:tplc="6388D7B2">
      <w:numFmt w:val="bullet"/>
      <w:lvlText w:val="-"/>
      <w:lvlJc w:val="left"/>
      <w:pPr>
        <w:ind w:left="720" w:hanging="360"/>
      </w:pPr>
      <w:rPr>
        <w:rFonts w:ascii="Calibri Light" w:eastAsiaTheme="minorHAnsi" w:hAnsi="Calibri Light" w:cs="Calibri Light"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4D1BC8"/>
    <w:multiLevelType w:val="hybridMultilevel"/>
    <w:tmpl w:val="15FA7F0C"/>
    <w:lvl w:ilvl="0" w:tplc="6388D7B2">
      <w:numFmt w:val="bullet"/>
      <w:lvlText w:val="-"/>
      <w:lvlJc w:val="left"/>
      <w:pPr>
        <w:ind w:left="1440" w:hanging="360"/>
      </w:pPr>
      <w:rPr>
        <w:rFonts w:ascii="Calibri Light" w:eastAsiaTheme="minorHAnsi" w:hAnsi="Calibri Light" w:cs="Calibri Light" w:hint="default"/>
        <w:b w:val="0"/>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E7291"/>
    <w:multiLevelType w:val="hybridMultilevel"/>
    <w:tmpl w:val="0BD437D0"/>
    <w:lvl w:ilvl="0" w:tplc="EC74E356">
      <w:start w:val="1"/>
      <w:numFmt w:val="bulle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221C8"/>
    <w:multiLevelType w:val="multilevel"/>
    <w:tmpl w:val="394A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9A12C4"/>
    <w:multiLevelType w:val="hybridMultilevel"/>
    <w:tmpl w:val="44A835F4"/>
    <w:lvl w:ilvl="0" w:tplc="6388D7B2">
      <w:numFmt w:val="bullet"/>
      <w:lvlText w:val="-"/>
      <w:lvlJc w:val="left"/>
      <w:pPr>
        <w:ind w:left="720" w:hanging="360"/>
      </w:pPr>
      <w:rPr>
        <w:rFonts w:ascii="Calibri Light" w:eastAsiaTheme="minorHAnsi" w:hAnsi="Calibri Light" w:cs="Calibri Light"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8"/>
  </w:num>
  <w:num w:numId="2" w16cid:durableId="1785078665">
    <w:abstractNumId w:val="19"/>
  </w:num>
  <w:num w:numId="3" w16cid:durableId="897517667">
    <w:abstractNumId w:val="15"/>
  </w:num>
  <w:num w:numId="4" w16cid:durableId="1437675403">
    <w:abstractNumId w:val="0"/>
  </w:num>
  <w:num w:numId="5" w16cid:durableId="1469736762">
    <w:abstractNumId w:val="11"/>
  </w:num>
  <w:num w:numId="6" w16cid:durableId="425924307">
    <w:abstractNumId w:val="8"/>
  </w:num>
  <w:num w:numId="7" w16cid:durableId="1579436842">
    <w:abstractNumId w:val="16"/>
  </w:num>
  <w:num w:numId="8" w16cid:durableId="1408066542">
    <w:abstractNumId w:val="1"/>
  </w:num>
  <w:num w:numId="9" w16cid:durableId="66072848">
    <w:abstractNumId w:val="20"/>
  </w:num>
  <w:num w:numId="10" w16cid:durableId="1857425240">
    <w:abstractNumId w:val="3"/>
  </w:num>
  <w:num w:numId="11" w16cid:durableId="2064526214">
    <w:abstractNumId w:val="14"/>
  </w:num>
  <w:num w:numId="12" w16cid:durableId="1700008042">
    <w:abstractNumId w:val="12"/>
  </w:num>
  <w:num w:numId="13" w16cid:durableId="1472403301">
    <w:abstractNumId w:val="7"/>
  </w:num>
  <w:num w:numId="14" w16cid:durableId="1885017964">
    <w:abstractNumId w:val="9"/>
  </w:num>
  <w:num w:numId="15" w16cid:durableId="488206020">
    <w:abstractNumId w:val="4"/>
  </w:num>
  <w:num w:numId="16" w16cid:durableId="1569415802">
    <w:abstractNumId w:val="6"/>
  </w:num>
  <w:num w:numId="17" w16cid:durableId="1127508940">
    <w:abstractNumId w:val="5"/>
  </w:num>
  <w:num w:numId="18" w16cid:durableId="1760323159">
    <w:abstractNumId w:val="17"/>
  </w:num>
  <w:num w:numId="19" w16cid:durableId="1706444376">
    <w:abstractNumId w:val="2"/>
  </w:num>
  <w:num w:numId="20" w16cid:durableId="938607557">
    <w:abstractNumId w:val="10"/>
  </w:num>
  <w:num w:numId="21" w16cid:durableId="116916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C22"/>
    <w:rsid w:val="00056D9F"/>
    <w:rsid w:val="00066828"/>
    <w:rsid w:val="00066BAF"/>
    <w:rsid w:val="00084AE8"/>
    <w:rsid w:val="000A5F5E"/>
    <w:rsid w:val="000C1F07"/>
    <w:rsid w:val="0010651B"/>
    <w:rsid w:val="00163D67"/>
    <w:rsid w:val="001717DA"/>
    <w:rsid w:val="0018628F"/>
    <w:rsid w:val="00194891"/>
    <w:rsid w:val="001959F3"/>
    <w:rsid w:val="00195BAC"/>
    <w:rsid w:val="001A218A"/>
    <w:rsid w:val="001A5838"/>
    <w:rsid w:val="001B44EF"/>
    <w:rsid w:val="00211E97"/>
    <w:rsid w:val="00223EFC"/>
    <w:rsid w:val="002528B4"/>
    <w:rsid w:val="00254795"/>
    <w:rsid w:val="0025707B"/>
    <w:rsid w:val="00284FB5"/>
    <w:rsid w:val="002D481A"/>
    <w:rsid w:val="00312574"/>
    <w:rsid w:val="00312D1A"/>
    <w:rsid w:val="00357647"/>
    <w:rsid w:val="003974DE"/>
    <w:rsid w:val="003D6BA9"/>
    <w:rsid w:val="003E21FF"/>
    <w:rsid w:val="00464520"/>
    <w:rsid w:val="00467253"/>
    <w:rsid w:val="004679D3"/>
    <w:rsid w:val="004D3710"/>
    <w:rsid w:val="004F54A4"/>
    <w:rsid w:val="00550DD0"/>
    <w:rsid w:val="005B1CE5"/>
    <w:rsid w:val="005B5DC5"/>
    <w:rsid w:val="005C7172"/>
    <w:rsid w:val="005D68CC"/>
    <w:rsid w:val="005D6B43"/>
    <w:rsid w:val="00650A4D"/>
    <w:rsid w:val="006E0BE8"/>
    <w:rsid w:val="006E622D"/>
    <w:rsid w:val="00752290"/>
    <w:rsid w:val="00756884"/>
    <w:rsid w:val="007704EE"/>
    <w:rsid w:val="00774A3D"/>
    <w:rsid w:val="00781A1F"/>
    <w:rsid w:val="007A5D4A"/>
    <w:rsid w:val="007B73C0"/>
    <w:rsid w:val="007C6468"/>
    <w:rsid w:val="0082062C"/>
    <w:rsid w:val="00834EF9"/>
    <w:rsid w:val="00860DCC"/>
    <w:rsid w:val="00864910"/>
    <w:rsid w:val="0088734D"/>
    <w:rsid w:val="008E0697"/>
    <w:rsid w:val="00914AD8"/>
    <w:rsid w:val="00972BF6"/>
    <w:rsid w:val="0098205D"/>
    <w:rsid w:val="009A093B"/>
    <w:rsid w:val="009A4135"/>
    <w:rsid w:val="009A5350"/>
    <w:rsid w:val="009C5B22"/>
    <w:rsid w:val="009D256E"/>
    <w:rsid w:val="00A06B08"/>
    <w:rsid w:val="00A825F0"/>
    <w:rsid w:val="00A9399E"/>
    <w:rsid w:val="00AA2FA4"/>
    <w:rsid w:val="00AA48C2"/>
    <w:rsid w:val="00AA7017"/>
    <w:rsid w:val="00AC1DDD"/>
    <w:rsid w:val="00AF1B92"/>
    <w:rsid w:val="00AF4ABE"/>
    <w:rsid w:val="00B620A7"/>
    <w:rsid w:val="00B900AE"/>
    <w:rsid w:val="00BD491A"/>
    <w:rsid w:val="00BF46C9"/>
    <w:rsid w:val="00BF5313"/>
    <w:rsid w:val="00C16B42"/>
    <w:rsid w:val="00C55F7A"/>
    <w:rsid w:val="00CB6F94"/>
    <w:rsid w:val="00CE2319"/>
    <w:rsid w:val="00D16CA7"/>
    <w:rsid w:val="00D51D86"/>
    <w:rsid w:val="00D8473F"/>
    <w:rsid w:val="00DA2792"/>
    <w:rsid w:val="00DC632B"/>
    <w:rsid w:val="00DF0BA7"/>
    <w:rsid w:val="00E03F30"/>
    <w:rsid w:val="00E16FD1"/>
    <w:rsid w:val="00E40D5C"/>
    <w:rsid w:val="00E55256"/>
    <w:rsid w:val="00F22175"/>
    <w:rsid w:val="00F30D5D"/>
    <w:rsid w:val="00F77D45"/>
    <w:rsid w:val="00F81F99"/>
    <w:rsid w:val="00FE0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styleId="Strong">
    <w:name w:val="Strong"/>
    <w:basedOn w:val="DefaultParagraphFont"/>
    <w:uiPriority w:val="22"/>
    <w:qFormat/>
    <w:rsid w:val="007B73C0"/>
    <w:rPr>
      <w:b/>
      <w:bCs/>
    </w:rPr>
  </w:style>
  <w:style w:type="paragraph" w:styleId="NormalWeb">
    <w:name w:val="Normal (Web)"/>
    <w:basedOn w:val="Normal"/>
    <w:uiPriority w:val="99"/>
    <w:unhideWhenUsed/>
    <w:rsid w:val="00AC1DD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bonchar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3</cp:revision>
  <cp:lastPrinted>2025-06-30T05:45:00Z</cp:lastPrinted>
  <dcterms:created xsi:type="dcterms:W3CDTF">2025-06-30T05:43:00Z</dcterms:created>
  <dcterms:modified xsi:type="dcterms:W3CDTF">2025-06-30T05:55:00Z</dcterms:modified>
</cp:coreProperties>
</file>