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4796783E" w14:textId="2E703621" w:rsidR="00D06A74" w:rsidRPr="00490DAC" w:rsidRDefault="005F6A77" w:rsidP="00D06A74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0B999530" w14:textId="2E13FCDD" w:rsidR="007E725A" w:rsidRPr="008A6BE3" w:rsidRDefault="00CB7D6E" w:rsidP="00D26483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084C9C">
        <w:rPr>
          <w:rFonts w:ascii="Times New Roman" w:hAnsi="Times New Roman" w:cs="Times New Roman"/>
          <w:b/>
        </w:rPr>
        <w:t>Ro</w:t>
      </w:r>
      <w:r w:rsidR="004C27FE">
        <w:rPr>
          <w:rFonts w:ascii="Times New Roman" w:hAnsi="Times New Roman" w:cs="Times New Roman"/>
          <w:b/>
        </w:rPr>
        <w:t>ss Davey</w:t>
      </w:r>
    </w:p>
    <w:p w14:paraId="1F9AA0C9" w14:textId="7463AF60" w:rsidR="004A033B" w:rsidRPr="008A6BE3" w:rsidRDefault="004C27FE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8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28094652" w14:textId="4F053187" w:rsidR="00084C9C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4C27FE">
        <w:t>Peyronie’s disease and related symptoms.</w:t>
      </w:r>
    </w:p>
    <w:p w14:paraId="1549F2E5" w14:textId="21BFE119" w:rsidR="00EC3810" w:rsidRPr="00EC3810" w:rsidRDefault="00EC3810" w:rsidP="00EC3810">
      <w:pPr>
        <w:rPr>
          <w:b/>
        </w:rPr>
      </w:pPr>
      <w:r>
        <w:rPr>
          <w:rFonts w:ascii="Times" w:hAnsi="Times"/>
        </w:rPr>
        <w:t xml:space="preserve">In order to experience the most significant benefits of non-invasive treatments, </w:t>
      </w:r>
      <w:r w:rsidR="00583E44">
        <w:rPr>
          <w:rFonts w:ascii="Times" w:hAnsi="Times"/>
        </w:rPr>
        <w:t xml:space="preserve">it’s </w:t>
      </w:r>
      <w:r>
        <w:rPr>
          <w:rFonts w:ascii="Times" w:hAnsi="Times"/>
        </w:rPr>
        <w:t xml:space="preserve">important to monitor symptoms and review the current plan </w:t>
      </w:r>
      <w:r w:rsidR="00C34ADD">
        <w:rPr>
          <w:rFonts w:ascii="Times" w:hAnsi="Times"/>
        </w:rPr>
        <w:t xml:space="preserve">regularly </w:t>
      </w:r>
      <w:r>
        <w:rPr>
          <w:rFonts w:ascii="Times" w:hAnsi="Times"/>
        </w:rPr>
        <w:t>to maximise benefits.</w:t>
      </w:r>
    </w:p>
    <w:p w14:paraId="6EBA0072" w14:textId="77777777" w:rsidR="00577824" w:rsidRDefault="00577824" w:rsidP="00B472C4">
      <w:pPr>
        <w:jc w:val="center"/>
        <w:rPr>
          <w:b/>
        </w:rPr>
      </w:pPr>
    </w:p>
    <w:p w14:paraId="12918D93" w14:textId="5E1535B3" w:rsidR="00B472C4" w:rsidRPr="005426A2" w:rsidRDefault="00F54361" w:rsidP="005426A2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5426A2">
        <w:rPr>
          <w:rFonts w:ascii="Times New Roman" w:hAnsi="Times New Roman" w:cs="Times New Roman"/>
          <w:b/>
        </w:rPr>
        <w:t>Recommendations- Herbal Tincture</w:t>
      </w:r>
    </w:p>
    <w:p w14:paraId="53576E52" w14:textId="74F0F3E1" w:rsidR="00A22711" w:rsidRDefault="00084C9C" w:rsidP="00B472C4">
      <w:pPr>
        <w:rPr>
          <w:rFonts w:ascii="Times" w:hAnsi="Times"/>
          <w:lang w:val="en-US"/>
        </w:rPr>
      </w:pPr>
      <w:r>
        <w:rPr>
          <w:b/>
        </w:rPr>
        <w:br/>
      </w:r>
      <w:r w:rsidRPr="00A04C27">
        <w:rPr>
          <w:rFonts w:ascii="Times" w:hAnsi="Times"/>
        </w:rPr>
        <w:t>Commence the following herbal tincture to improve circulatio</w:t>
      </w:r>
      <w:r w:rsidR="004C27FE">
        <w:rPr>
          <w:rFonts w:ascii="Times" w:hAnsi="Times"/>
        </w:rPr>
        <w:t>n</w:t>
      </w:r>
      <w:r w:rsidR="0086321B">
        <w:rPr>
          <w:rFonts w:ascii="Times" w:hAnsi="Times"/>
        </w:rPr>
        <w:t xml:space="preserve">, </w:t>
      </w:r>
      <w:r w:rsidR="00800E2C">
        <w:rPr>
          <w:rFonts w:ascii="Times" w:hAnsi="Times"/>
        </w:rPr>
        <w:t xml:space="preserve">reduce </w:t>
      </w:r>
      <w:r w:rsidR="0086321B">
        <w:rPr>
          <w:rFonts w:ascii="Times" w:hAnsi="Times"/>
        </w:rPr>
        <w:t>oxidat</w:t>
      </w:r>
      <w:r w:rsidR="00800E2C">
        <w:rPr>
          <w:rFonts w:ascii="Times" w:hAnsi="Times"/>
        </w:rPr>
        <w:t xml:space="preserve">ive stress </w:t>
      </w:r>
      <w:r w:rsidR="004C27FE">
        <w:rPr>
          <w:rFonts w:ascii="Times" w:hAnsi="Times"/>
        </w:rPr>
        <w:t>and reduce inflammation.</w:t>
      </w:r>
      <w:r w:rsidRPr="00A04C27">
        <w:rPr>
          <w:rFonts w:ascii="Times" w:hAnsi="Times"/>
        </w:rPr>
        <w:br/>
      </w:r>
      <w:r w:rsidRPr="00A04C27">
        <w:rPr>
          <w:rFonts w:ascii="Times" w:hAnsi="Times"/>
        </w:rPr>
        <w:br/>
        <w:t>Herbs included:</w:t>
      </w:r>
      <w:r w:rsidRPr="00A04C27">
        <w:rPr>
          <w:rFonts w:ascii="Times" w:hAnsi="Times"/>
        </w:rPr>
        <w:br/>
      </w:r>
      <w:r w:rsidRPr="00A04C27">
        <w:rPr>
          <w:rFonts w:ascii="Times" w:hAnsi="Times"/>
        </w:rPr>
        <w:br/>
      </w:r>
      <w:r w:rsidRPr="00470D82">
        <w:rPr>
          <w:rFonts w:ascii="Times" w:hAnsi="Times"/>
          <w:b/>
          <w:lang w:val="en-US"/>
        </w:rPr>
        <w:t>Tu</w:t>
      </w:r>
      <w:r w:rsidR="002A5F15" w:rsidRPr="00470D82">
        <w:rPr>
          <w:rFonts w:ascii="Times" w:hAnsi="Times"/>
          <w:b/>
          <w:lang w:val="en-US"/>
        </w:rPr>
        <w:t>r</w:t>
      </w:r>
      <w:r w:rsidRPr="00470D82">
        <w:rPr>
          <w:rFonts w:ascii="Times" w:hAnsi="Times"/>
          <w:b/>
          <w:lang w:val="en-US"/>
        </w:rPr>
        <w:t>meric</w:t>
      </w:r>
      <w:r w:rsidRPr="00A04C27">
        <w:rPr>
          <w:rFonts w:ascii="Times" w:hAnsi="Times"/>
          <w:i/>
          <w:lang w:val="en-US"/>
        </w:rPr>
        <w:t xml:space="preserve"> </w:t>
      </w:r>
      <w:r w:rsidR="00C65032" w:rsidRPr="00A04C27">
        <w:rPr>
          <w:rFonts w:ascii="Times" w:hAnsi="Times"/>
          <w:i/>
          <w:lang w:val="en-US"/>
        </w:rPr>
        <w:t>(</w:t>
      </w:r>
      <w:r w:rsidR="00C65032" w:rsidRPr="00A04C27">
        <w:rPr>
          <w:rFonts w:ascii="Times" w:eastAsia="Times New Roman" w:hAnsi="Times" w:cs="Times New Roman"/>
          <w:i/>
          <w:lang w:val="en-US"/>
        </w:rPr>
        <w:t xml:space="preserve">Curcuma longa)- </w:t>
      </w:r>
      <w:r w:rsidR="00C65032" w:rsidRPr="00A04C27">
        <w:rPr>
          <w:rFonts w:ascii="Times" w:eastAsia="Times New Roman" w:hAnsi="Times" w:cs="Times New Roman"/>
          <w:lang w:val="en-US"/>
        </w:rPr>
        <w:t>a</w:t>
      </w:r>
      <w:r w:rsidR="00A22711">
        <w:rPr>
          <w:rFonts w:ascii="Times" w:eastAsia="Times New Roman" w:hAnsi="Times" w:cs="Times New Roman"/>
          <w:lang w:val="en-US"/>
        </w:rPr>
        <w:t xml:space="preserve"> powerful</w:t>
      </w:r>
      <w:r w:rsidR="00C65032" w:rsidRPr="00A04C27">
        <w:rPr>
          <w:rFonts w:ascii="Times" w:eastAsia="Times New Roman" w:hAnsi="Times" w:cs="Times New Roman"/>
          <w:lang w:val="en-US"/>
        </w:rPr>
        <w:t xml:space="preserve"> </w:t>
      </w:r>
      <w:r w:rsidR="00AB1732" w:rsidRPr="00A04C27">
        <w:rPr>
          <w:rFonts w:ascii="Times" w:hAnsi="Times"/>
          <w:lang w:val="en-US"/>
        </w:rPr>
        <w:t>anti-inflammatory</w:t>
      </w:r>
      <w:r w:rsidR="00A22711">
        <w:rPr>
          <w:rFonts w:ascii="Times" w:hAnsi="Times"/>
          <w:lang w:val="en-US"/>
        </w:rPr>
        <w:t xml:space="preserve"> and</w:t>
      </w:r>
      <w:r w:rsidR="00465981" w:rsidRPr="00A04C27">
        <w:rPr>
          <w:rFonts w:ascii="Times" w:hAnsi="Times"/>
          <w:lang w:val="en-US"/>
        </w:rPr>
        <w:t xml:space="preserve"> antioxidant </w:t>
      </w:r>
      <w:r w:rsidR="00A22711">
        <w:rPr>
          <w:rFonts w:ascii="Times" w:hAnsi="Times"/>
          <w:lang w:val="en-US"/>
        </w:rPr>
        <w:t>useful in reducing inflammation and protecting cells from free radical damage.</w:t>
      </w:r>
    </w:p>
    <w:p w14:paraId="220DD78D" w14:textId="74989716" w:rsidR="00025B42" w:rsidRDefault="00084C9C" w:rsidP="00C65032">
      <w:pPr>
        <w:rPr>
          <w:rFonts w:ascii="Times" w:hAnsi="Times"/>
          <w:lang w:val="en-US"/>
        </w:rPr>
      </w:pPr>
      <w:r w:rsidRPr="00A04C27">
        <w:rPr>
          <w:rFonts w:ascii="Times" w:hAnsi="Times"/>
          <w:lang w:val="en-US"/>
        </w:rPr>
        <w:br/>
      </w:r>
      <w:r w:rsidRPr="00470D82">
        <w:rPr>
          <w:rFonts w:ascii="Times" w:hAnsi="Times"/>
          <w:b/>
          <w:lang w:val="en-US"/>
        </w:rPr>
        <w:t>Ginger</w:t>
      </w:r>
      <w:r w:rsidR="00C65032" w:rsidRPr="00470D82">
        <w:rPr>
          <w:rFonts w:ascii="Times" w:hAnsi="Times"/>
          <w:b/>
          <w:lang w:val="en-US"/>
        </w:rPr>
        <w:t xml:space="preserve"> </w:t>
      </w:r>
      <w:r w:rsidR="00C65032" w:rsidRPr="00A04C27">
        <w:rPr>
          <w:rFonts w:ascii="Times" w:hAnsi="Times"/>
          <w:lang w:val="en-US"/>
        </w:rPr>
        <w:t>(</w:t>
      </w:r>
      <w:r w:rsidR="00C65032" w:rsidRPr="00A04C27">
        <w:rPr>
          <w:rFonts w:ascii="Times" w:hAnsi="Times"/>
          <w:i/>
          <w:lang w:val="en-US"/>
        </w:rPr>
        <w:t>Zingiber officinale)-</w:t>
      </w:r>
      <w:r w:rsidR="00465981" w:rsidRPr="00A04C27">
        <w:rPr>
          <w:rFonts w:ascii="Times" w:hAnsi="Times"/>
          <w:lang w:val="en-US"/>
        </w:rPr>
        <w:t>an anti-inflammatory, circulatory stimulant and an</w:t>
      </w:r>
      <w:r w:rsidR="002671E1">
        <w:rPr>
          <w:rFonts w:ascii="Times" w:hAnsi="Times"/>
          <w:lang w:val="en-US"/>
        </w:rPr>
        <w:t>tioxidant</w:t>
      </w:r>
      <w:r w:rsidR="00465981" w:rsidRPr="00A04C27">
        <w:rPr>
          <w:rFonts w:ascii="Times" w:hAnsi="Times"/>
          <w:lang w:val="en-US"/>
        </w:rPr>
        <w:t xml:space="preserve"> useful </w:t>
      </w:r>
      <w:r w:rsidR="002671E1">
        <w:rPr>
          <w:rFonts w:ascii="Times" w:hAnsi="Times"/>
          <w:lang w:val="en-US"/>
        </w:rPr>
        <w:t xml:space="preserve">for </w:t>
      </w:r>
      <w:r w:rsidR="00465981" w:rsidRPr="00A04C27">
        <w:rPr>
          <w:rFonts w:ascii="Times" w:hAnsi="Times"/>
          <w:lang w:val="en-US"/>
        </w:rPr>
        <w:t>improving</w:t>
      </w:r>
      <w:r w:rsidR="00615E7B" w:rsidRPr="00A04C27">
        <w:rPr>
          <w:rFonts w:ascii="Times" w:hAnsi="Times"/>
          <w:lang w:val="en-US"/>
        </w:rPr>
        <w:t xml:space="preserve"> </w:t>
      </w:r>
      <w:r w:rsidR="00D844B3">
        <w:rPr>
          <w:rFonts w:ascii="Times" w:hAnsi="Times"/>
          <w:lang w:val="en-US"/>
        </w:rPr>
        <w:t xml:space="preserve">peripheral </w:t>
      </w:r>
      <w:r w:rsidR="00615E7B" w:rsidRPr="00A04C27">
        <w:rPr>
          <w:rFonts w:ascii="Times" w:hAnsi="Times"/>
          <w:lang w:val="en-US"/>
        </w:rPr>
        <w:t>circulation</w:t>
      </w:r>
      <w:r w:rsidR="005F34FD">
        <w:rPr>
          <w:rFonts w:ascii="Times" w:hAnsi="Times"/>
          <w:lang w:val="en-US"/>
        </w:rPr>
        <w:t xml:space="preserve"> and increasing blood flow.</w:t>
      </w:r>
      <w:r w:rsidR="00D95DF9">
        <w:rPr>
          <w:rFonts w:ascii="Times" w:hAnsi="Times"/>
          <w:lang w:val="en-US"/>
        </w:rPr>
        <w:br/>
      </w:r>
      <w:r w:rsidR="00D95DF9">
        <w:rPr>
          <w:rFonts w:ascii="Times" w:hAnsi="Times"/>
          <w:lang w:val="en-US"/>
        </w:rPr>
        <w:br/>
      </w:r>
      <w:r w:rsidR="00D95DF9">
        <w:rPr>
          <w:rFonts w:ascii="Times" w:hAnsi="Times"/>
          <w:b/>
          <w:lang w:val="en-US"/>
        </w:rPr>
        <w:t xml:space="preserve">Withania </w:t>
      </w:r>
      <w:r w:rsidR="00D95DF9">
        <w:rPr>
          <w:rFonts w:ascii="Times" w:hAnsi="Times"/>
          <w:i/>
          <w:lang w:val="en-US"/>
        </w:rPr>
        <w:t>(Withania somnifera</w:t>
      </w:r>
      <w:r w:rsidR="00D95DF9" w:rsidRPr="00A04C27">
        <w:rPr>
          <w:rFonts w:ascii="Times" w:hAnsi="Times"/>
          <w:i/>
          <w:lang w:val="en-US"/>
        </w:rPr>
        <w:t xml:space="preserve">)- </w:t>
      </w:r>
      <w:r w:rsidR="00D95DF9" w:rsidRPr="00A04C27">
        <w:rPr>
          <w:rFonts w:ascii="Times" w:hAnsi="Times"/>
          <w:lang w:val="en-US"/>
        </w:rPr>
        <w:t>an antioxidant and anti-inflammatory useful in reducing inflammation and protecting cells from free radical damage</w:t>
      </w:r>
      <w:r w:rsidR="00D95DF9">
        <w:rPr>
          <w:rFonts w:ascii="Times" w:hAnsi="Times"/>
          <w:lang w:val="en-US"/>
        </w:rPr>
        <w:t xml:space="preserve">. </w:t>
      </w:r>
      <w:r w:rsidR="00D94443">
        <w:rPr>
          <w:rFonts w:ascii="Times" w:hAnsi="Times"/>
          <w:lang w:val="en-US"/>
        </w:rPr>
        <w:t xml:space="preserve">May also </w:t>
      </w:r>
      <w:r w:rsidR="000719B6">
        <w:rPr>
          <w:rFonts w:ascii="Times" w:hAnsi="Times"/>
          <w:lang w:val="en-US"/>
        </w:rPr>
        <w:t xml:space="preserve">modulate the </w:t>
      </w:r>
      <w:r w:rsidR="003C15C1">
        <w:rPr>
          <w:rFonts w:ascii="Times" w:hAnsi="Times"/>
          <w:lang w:val="en-US"/>
        </w:rPr>
        <w:t>n</w:t>
      </w:r>
      <w:r w:rsidR="000719B6">
        <w:rPr>
          <w:rFonts w:ascii="Times" w:hAnsi="Times"/>
          <w:lang w:val="en-US"/>
        </w:rPr>
        <w:t xml:space="preserve">itric </w:t>
      </w:r>
      <w:r w:rsidR="003C15C1">
        <w:rPr>
          <w:rFonts w:ascii="Times" w:hAnsi="Times"/>
          <w:lang w:val="en-US"/>
        </w:rPr>
        <w:t>o</w:t>
      </w:r>
      <w:r w:rsidR="000719B6">
        <w:rPr>
          <w:rFonts w:ascii="Times" w:hAnsi="Times"/>
          <w:lang w:val="en-US"/>
        </w:rPr>
        <w:t xml:space="preserve">xide </w:t>
      </w:r>
      <w:r w:rsidR="003C15C1">
        <w:rPr>
          <w:rFonts w:ascii="Times" w:hAnsi="Times"/>
          <w:lang w:val="en-US"/>
        </w:rPr>
        <w:t xml:space="preserve">(NO) </w:t>
      </w:r>
      <w:r w:rsidR="000719B6">
        <w:rPr>
          <w:rFonts w:ascii="Times" w:hAnsi="Times"/>
          <w:lang w:val="en-US"/>
        </w:rPr>
        <w:t>pathway</w:t>
      </w:r>
      <w:r w:rsidR="003C15C1">
        <w:rPr>
          <w:rFonts w:ascii="Times" w:hAnsi="Times"/>
          <w:lang w:val="en-US"/>
        </w:rPr>
        <w:t xml:space="preserve"> and improve blood flow.</w:t>
      </w:r>
      <w:r w:rsidR="000719B6" w:rsidRPr="00A04C27">
        <w:rPr>
          <w:rFonts w:ascii="Times" w:hAnsi="Times"/>
          <w:lang w:val="en-US"/>
        </w:rPr>
        <w:t xml:space="preserve"> </w:t>
      </w:r>
      <w:r w:rsidRPr="00A04C27">
        <w:rPr>
          <w:rFonts w:ascii="Times" w:hAnsi="Times"/>
          <w:lang w:val="en-US"/>
        </w:rPr>
        <w:br/>
      </w:r>
      <w:r w:rsidRPr="00A04C27">
        <w:rPr>
          <w:rFonts w:ascii="Times" w:hAnsi="Times"/>
          <w:lang w:val="en-US"/>
        </w:rPr>
        <w:br/>
      </w:r>
      <w:r w:rsidR="00E43EEA">
        <w:rPr>
          <w:rFonts w:ascii="Times" w:hAnsi="Times"/>
          <w:b/>
          <w:lang w:val="en-US"/>
        </w:rPr>
        <w:t xml:space="preserve">Cinnamon </w:t>
      </w:r>
      <w:r w:rsidR="00C65032" w:rsidRPr="00A04C27">
        <w:rPr>
          <w:rFonts w:ascii="Times" w:hAnsi="Times"/>
          <w:lang w:val="en-US"/>
        </w:rPr>
        <w:t>(</w:t>
      </w:r>
      <w:r w:rsidR="00C65032" w:rsidRPr="00A04C27">
        <w:rPr>
          <w:rFonts w:ascii="Times" w:hAnsi="Times"/>
          <w:i/>
          <w:lang w:val="en-US"/>
        </w:rPr>
        <w:t xml:space="preserve">Urtica dioica)- </w:t>
      </w:r>
      <w:r w:rsidR="00615E7B" w:rsidRPr="00A04C27">
        <w:rPr>
          <w:rFonts w:ascii="Times" w:hAnsi="Times"/>
          <w:lang w:val="en-US"/>
        </w:rPr>
        <w:t>a</w:t>
      </w:r>
      <w:r w:rsidR="00CC0AB6">
        <w:rPr>
          <w:rFonts w:ascii="Times" w:hAnsi="Times"/>
          <w:lang w:val="en-US"/>
        </w:rPr>
        <w:t xml:space="preserve"> nutritive herb which is also </w:t>
      </w:r>
      <w:r w:rsidR="00615E7B" w:rsidRPr="00A04C27">
        <w:rPr>
          <w:rFonts w:ascii="Times" w:hAnsi="Times"/>
          <w:lang w:val="en-US"/>
        </w:rPr>
        <w:t>anti-inflammatory</w:t>
      </w:r>
      <w:r w:rsidR="00CC0AB6">
        <w:rPr>
          <w:rFonts w:ascii="Times" w:hAnsi="Times"/>
          <w:lang w:val="en-US"/>
        </w:rPr>
        <w:t xml:space="preserve"> and</w:t>
      </w:r>
      <w:r w:rsidR="00615E7B" w:rsidRPr="00A04C27">
        <w:rPr>
          <w:rFonts w:ascii="Times" w:hAnsi="Times"/>
          <w:lang w:val="en-US"/>
        </w:rPr>
        <w:t xml:space="preserve"> antioxidant</w:t>
      </w:r>
      <w:r w:rsidR="00131F3D" w:rsidRPr="00A04C27">
        <w:rPr>
          <w:rFonts w:ascii="Times" w:hAnsi="Times"/>
          <w:lang w:val="en-US"/>
        </w:rPr>
        <w:t xml:space="preserve"> </w:t>
      </w:r>
      <w:r w:rsidR="00AE086C" w:rsidRPr="00A04C27">
        <w:rPr>
          <w:rFonts w:ascii="Times" w:hAnsi="Times"/>
          <w:lang w:val="en-US"/>
        </w:rPr>
        <w:t>useful in reducing inflammation</w:t>
      </w:r>
      <w:r w:rsidR="00240D27" w:rsidRPr="00A04C27">
        <w:rPr>
          <w:rFonts w:ascii="Times" w:hAnsi="Times"/>
          <w:lang w:val="en-US"/>
        </w:rPr>
        <w:t xml:space="preserve"> and </w:t>
      </w:r>
      <w:r w:rsidR="00AE086C" w:rsidRPr="00A04C27">
        <w:rPr>
          <w:rFonts w:ascii="Times" w:hAnsi="Times"/>
          <w:lang w:val="en-US"/>
        </w:rPr>
        <w:t xml:space="preserve">protecting cells from </w:t>
      </w:r>
      <w:r w:rsidR="00F77A64" w:rsidRPr="00A04C27">
        <w:rPr>
          <w:rFonts w:ascii="Times" w:hAnsi="Times"/>
          <w:lang w:val="en-US"/>
        </w:rPr>
        <w:t xml:space="preserve">free radical </w:t>
      </w:r>
      <w:r w:rsidR="00AE086C" w:rsidRPr="00A04C27">
        <w:rPr>
          <w:rFonts w:ascii="Times" w:hAnsi="Times"/>
          <w:lang w:val="en-US"/>
        </w:rPr>
        <w:t>damage</w:t>
      </w:r>
    </w:p>
    <w:p w14:paraId="5E595FF5" w14:textId="2A39F37A" w:rsidR="00025B42" w:rsidRDefault="00084C9C" w:rsidP="00C65032">
      <w:pPr>
        <w:rPr>
          <w:rFonts w:ascii="Times" w:hAnsi="Times"/>
          <w:lang w:val="en-US"/>
        </w:rPr>
      </w:pPr>
      <w:r w:rsidRPr="00A04C27">
        <w:rPr>
          <w:rFonts w:ascii="Times" w:hAnsi="Times"/>
        </w:rPr>
        <w:br/>
      </w:r>
      <w:r w:rsidR="00025B42" w:rsidRPr="00E43EEA">
        <w:rPr>
          <w:rFonts w:ascii="Times" w:hAnsi="Times"/>
          <w:b/>
          <w:lang w:val="en-US"/>
        </w:rPr>
        <w:t>Burdock</w:t>
      </w:r>
      <w:r w:rsidR="00025B42">
        <w:rPr>
          <w:rFonts w:ascii="Times" w:hAnsi="Times"/>
          <w:lang w:val="en-US"/>
        </w:rPr>
        <w:t xml:space="preserve"> (</w:t>
      </w:r>
      <w:r w:rsidR="00025B42" w:rsidRPr="00E43EEA">
        <w:rPr>
          <w:rFonts w:ascii="Times" w:hAnsi="Times"/>
          <w:i/>
          <w:lang w:val="en-US"/>
        </w:rPr>
        <w:t>Arctium lappa)</w:t>
      </w:r>
      <w:r w:rsidR="00025B42">
        <w:rPr>
          <w:rFonts w:ascii="Times" w:hAnsi="Times"/>
          <w:lang w:val="en-US"/>
        </w:rPr>
        <w:t>- an anti-inflammatory and depurative useful for cleansing and moving blood and reducing inflammation</w:t>
      </w:r>
      <w:r w:rsidR="00CC0AB6">
        <w:rPr>
          <w:rFonts w:ascii="Times" w:hAnsi="Times"/>
          <w:lang w:val="en-US"/>
        </w:rPr>
        <w:t>.</w:t>
      </w:r>
    </w:p>
    <w:p w14:paraId="2E5AD716" w14:textId="48062D37" w:rsidR="00084C9C" w:rsidRPr="004C27FE" w:rsidRDefault="00084C9C" w:rsidP="00C65032">
      <w:pPr>
        <w:rPr>
          <w:rFonts w:ascii="Times" w:hAnsi="Times"/>
        </w:rPr>
      </w:pPr>
      <w:r w:rsidRPr="00A04C27">
        <w:rPr>
          <w:rFonts w:ascii="Times" w:hAnsi="Times"/>
        </w:rPr>
        <w:br/>
      </w:r>
      <w:r w:rsidRPr="00470D82">
        <w:rPr>
          <w:rFonts w:ascii="Times" w:hAnsi="Times"/>
          <w:b/>
        </w:rPr>
        <w:t>Dosage</w:t>
      </w:r>
      <w:r w:rsidRPr="00A04C27">
        <w:rPr>
          <w:rFonts w:ascii="Times" w:hAnsi="Times"/>
        </w:rPr>
        <w:t>: 5 mls 2x per day with food</w:t>
      </w:r>
      <w:r w:rsidR="005426A2">
        <w:rPr>
          <w:rFonts w:ascii="Times" w:hAnsi="Times"/>
        </w:rPr>
        <w:br/>
      </w:r>
    </w:p>
    <w:p w14:paraId="68629DE7" w14:textId="5C1642AD" w:rsidR="00B472C4" w:rsidRPr="005426A2" w:rsidRDefault="00F54361" w:rsidP="005426A2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5426A2">
        <w:rPr>
          <w:rFonts w:ascii="Times New Roman" w:hAnsi="Times New Roman" w:cs="Times New Roman"/>
          <w:b/>
        </w:rPr>
        <w:t xml:space="preserve">Recommendations- </w:t>
      </w:r>
      <w:r w:rsidR="00006ADC" w:rsidRPr="005426A2">
        <w:rPr>
          <w:rFonts w:ascii="Times New Roman" w:hAnsi="Times New Roman" w:cs="Times New Roman"/>
          <w:b/>
        </w:rPr>
        <w:t>Suggested Supplement</w:t>
      </w:r>
    </w:p>
    <w:p w14:paraId="67C2884C" w14:textId="77777777" w:rsidR="00110E3D" w:rsidRDefault="00DA0ABD" w:rsidP="00110E3D">
      <w:pPr>
        <w:pStyle w:val="NormalWeb"/>
        <w:rPr>
          <w:rFonts w:ascii="Times" w:hAnsi="Times"/>
          <w:lang w:val="en-US"/>
        </w:rPr>
      </w:pPr>
      <w:r>
        <w:rPr>
          <w:rFonts w:ascii="Times" w:hAnsi="Times"/>
        </w:rPr>
        <w:t>SynQ10 (by Biomedica)</w:t>
      </w:r>
      <w:r w:rsidR="00B472C4">
        <w:rPr>
          <w:rFonts w:ascii="Times" w:hAnsi="Times"/>
        </w:rPr>
        <w:t xml:space="preserve">- containing highly absorbable CoQ10 which may </w:t>
      </w:r>
      <w:r w:rsidR="007D68F2">
        <w:rPr>
          <w:rFonts w:ascii="Times" w:hAnsi="Times"/>
        </w:rPr>
        <w:t xml:space="preserve">assist in reducing plaque </w:t>
      </w:r>
      <w:r w:rsidR="00B878C5">
        <w:rPr>
          <w:rFonts w:ascii="Times" w:hAnsi="Times"/>
        </w:rPr>
        <w:t xml:space="preserve">size </w:t>
      </w:r>
      <w:r w:rsidR="007D68F2">
        <w:rPr>
          <w:rFonts w:ascii="Times" w:hAnsi="Times"/>
        </w:rPr>
        <w:t xml:space="preserve">and curvature along with inhibiting disease progression. </w:t>
      </w:r>
      <w:r w:rsidR="00A466CA">
        <w:rPr>
          <w:rFonts w:ascii="Times" w:hAnsi="Times"/>
        </w:rPr>
        <w:br/>
      </w:r>
      <w:r w:rsidR="008468B7" w:rsidRPr="00A04C27">
        <w:rPr>
          <w:rFonts w:ascii="Times" w:hAnsi="Times"/>
          <w:lang w:val="en-US"/>
        </w:rPr>
        <w:br/>
      </w:r>
      <w:r w:rsidR="008468B7" w:rsidRPr="00C11AAC">
        <w:rPr>
          <w:rFonts w:ascii="Times" w:hAnsi="Times"/>
          <w:b/>
        </w:rPr>
        <w:t>Dosage:</w:t>
      </w:r>
      <w:r w:rsidR="008468B7" w:rsidRPr="00A04C27">
        <w:rPr>
          <w:rFonts w:ascii="Times" w:hAnsi="Times"/>
        </w:rPr>
        <w:t xml:space="preserve"> </w:t>
      </w:r>
      <w:r>
        <w:rPr>
          <w:rFonts w:ascii="Times" w:hAnsi="Times"/>
          <w:lang w:val="en-US"/>
        </w:rPr>
        <w:t>2</w:t>
      </w:r>
      <w:r w:rsidR="005B7C97">
        <w:rPr>
          <w:rFonts w:ascii="Times" w:hAnsi="Times"/>
          <w:lang w:val="en-US"/>
        </w:rPr>
        <w:t xml:space="preserve"> capsule</w:t>
      </w:r>
      <w:r>
        <w:rPr>
          <w:rFonts w:ascii="Times" w:hAnsi="Times"/>
          <w:lang w:val="en-US"/>
        </w:rPr>
        <w:t>s</w:t>
      </w:r>
      <w:r w:rsidR="005B7C97">
        <w:rPr>
          <w:rFonts w:ascii="Times" w:hAnsi="Times"/>
          <w:lang w:val="en-US"/>
        </w:rPr>
        <w:t xml:space="preserve"> daily</w:t>
      </w:r>
      <w:r w:rsidR="00BF1620">
        <w:rPr>
          <w:rFonts w:ascii="Times" w:hAnsi="Times"/>
          <w:lang w:val="en-US"/>
        </w:rPr>
        <w:t xml:space="preserve"> (</w:t>
      </w:r>
      <w:r w:rsidR="009017F3">
        <w:rPr>
          <w:rFonts w:ascii="Times" w:hAnsi="Times"/>
          <w:lang w:val="en-US"/>
        </w:rPr>
        <w:t xml:space="preserve">total </w:t>
      </w:r>
      <w:r w:rsidR="00BF1620">
        <w:rPr>
          <w:rFonts w:ascii="Times" w:hAnsi="Times"/>
          <w:lang w:val="en-US"/>
        </w:rPr>
        <w:t>300mg)</w:t>
      </w:r>
    </w:p>
    <w:p w14:paraId="15C98CD2" w14:textId="2F0B3275" w:rsidR="00104F3D" w:rsidRPr="00110E3D" w:rsidRDefault="007E6617" w:rsidP="003C15E1">
      <w:pPr>
        <w:pStyle w:val="NormalWeb"/>
        <w:jc w:val="center"/>
        <w:rPr>
          <w:rFonts w:ascii="Times" w:hAnsi="Times"/>
          <w:lang w:val="en-US"/>
        </w:rPr>
      </w:pP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br/>
      </w:r>
      <w:r>
        <w:rPr>
          <w:rFonts w:ascii="Times" w:hAnsi="Times"/>
          <w:b/>
        </w:rPr>
        <w:lastRenderedPageBreak/>
        <w:br/>
      </w:r>
      <w:r>
        <w:rPr>
          <w:rFonts w:ascii="Times" w:hAnsi="Times"/>
          <w:b/>
        </w:rPr>
        <w:br/>
      </w:r>
      <w:r w:rsidR="00104F3D">
        <w:rPr>
          <w:rFonts w:ascii="Times" w:hAnsi="Times"/>
          <w:b/>
        </w:rPr>
        <w:t>Recommendations</w:t>
      </w:r>
      <w:r w:rsidR="00F54361">
        <w:rPr>
          <w:rFonts w:ascii="Times" w:hAnsi="Times"/>
          <w:b/>
        </w:rPr>
        <w:t>- Other</w:t>
      </w:r>
    </w:p>
    <w:p w14:paraId="006F2A5A" w14:textId="0C8DFE8C" w:rsidR="00104F3D" w:rsidRPr="005426A2" w:rsidRDefault="00104F3D" w:rsidP="00104F3D">
      <w:pPr>
        <w:pStyle w:val="NormalWeb"/>
      </w:pPr>
      <w:r w:rsidRPr="005426A2">
        <w:t>Continue regular self-massage if you feel this is improving symptoms. You may wish to research specific techniques relevant to Peyronie’s disease</w:t>
      </w:r>
      <w:r w:rsidR="004371BE" w:rsidRPr="005426A2">
        <w:t xml:space="preserve"> and use castor oil as lubrication.</w:t>
      </w:r>
      <w:r w:rsidR="00B06168" w:rsidRPr="005426A2">
        <w:t xml:space="preserve"> Additional </w:t>
      </w:r>
      <w:r w:rsidR="004C1936" w:rsidRPr="005426A2">
        <w:t>stretches</w:t>
      </w:r>
      <w:r w:rsidR="00B06168" w:rsidRPr="005426A2">
        <w:t xml:space="preserve"> may also be beneficial.</w:t>
      </w:r>
    </w:p>
    <w:p w14:paraId="7DC54A09" w14:textId="6C0EA38A" w:rsidR="003D681D" w:rsidRPr="005426A2" w:rsidRDefault="00104F3D" w:rsidP="008C390D">
      <w:pPr>
        <w:pStyle w:val="NormalWeb"/>
      </w:pPr>
      <w:r w:rsidRPr="005426A2">
        <w:t>In addition, you may wish to consider applying castor oil to your penis at night</w:t>
      </w:r>
      <w:r w:rsidR="004371BE" w:rsidRPr="005426A2">
        <w:t xml:space="preserve">, particularly to the area in which you feel the plaque formation. </w:t>
      </w:r>
      <w:r w:rsidR="00962095" w:rsidRPr="005426A2">
        <w:t xml:space="preserve">Wash and dry the area first. </w:t>
      </w:r>
      <w:r w:rsidR="00743D5B" w:rsidRPr="005426A2">
        <w:t xml:space="preserve">You may wish to wrap in a natural material (which can be warmed) to help absorption. </w:t>
      </w:r>
      <w:r w:rsidR="004371BE" w:rsidRPr="005426A2">
        <w:t xml:space="preserve">Leave overnight or for a minimum of 3 hours. </w:t>
      </w:r>
      <w:r w:rsidR="00743D5B" w:rsidRPr="005426A2">
        <w:t xml:space="preserve">Repeat as often as possible for 10-12 weeks. </w:t>
      </w:r>
      <w:r w:rsidR="00804072" w:rsidRPr="005426A2">
        <w:br/>
      </w:r>
      <w:r w:rsidR="00C57024" w:rsidRPr="005426A2">
        <w:rPr>
          <w:b/>
        </w:rPr>
        <w:br/>
      </w:r>
      <w:r w:rsidR="00C57024" w:rsidRPr="005426A2">
        <w:t>I understand at this stage, you are not wanting to make changes to your current diet. As a holistic practitioner, I would recommend considering the reintroduction of other protective nutrients such as essential fatty acids (particularly omega 3,) vegetables</w:t>
      </w:r>
      <w:r w:rsidR="00D153D7" w:rsidRPr="005426A2">
        <w:t xml:space="preserve"> </w:t>
      </w:r>
      <w:r w:rsidR="005510A2" w:rsidRPr="005426A2">
        <w:t xml:space="preserve">and </w:t>
      </w:r>
      <w:r w:rsidR="00C57024" w:rsidRPr="005426A2">
        <w:t>fruit (limited) once you’ve achieved your desired goal</w:t>
      </w:r>
      <w:r w:rsidR="00271CF0" w:rsidRPr="005426A2">
        <w:t>.</w:t>
      </w:r>
      <w:r w:rsidR="00223016" w:rsidRPr="005426A2">
        <w:t xml:space="preserve"> This will assist in </w:t>
      </w:r>
      <w:r w:rsidR="00C57024" w:rsidRPr="005426A2">
        <w:t>support</w:t>
      </w:r>
      <w:r w:rsidR="003F7EA1" w:rsidRPr="005426A2">
        <w:t>ing</w:t>
      </w:r>
      <w:r w:rsidR="00C57024" w:rsidRPr="005426A2">
        <w:t xml:space="preserve"> cardiac function, reduc</w:t>
      </w:r>
      <w:r w:rsidR="003F7EA1" w:rsidRPr="005426A2">
        <w:t>ing</w:t>
      </w:r>
      <w:r w:rsidR="00C57024" w:rsidRPr="005426A2">
        <w:t xml:space="preserve"> inflammation and </w:t>
      </w:r>
      <w:r w:rsidR="00290CC5" w:rsidRPr="005426A2">
        <w:t>oxidation</w:t>
      </w:r>
      <w:r w:rsidR="00B056E9">
        <w:t>, regulating blood sugar</w:t>
      </w:r>
      <w:bookmarkStart w:id="0" w:name="_GoBack"/>
      <w:bookmarkEnd w:id="0"/>
      <w:r w:rsidR="00290CC5" w:rsidRPr="005426A2">
        <w:t xml:space="preserve"> and </w:t>
      </w:r>
      <w:r w:rsidR="00C57024" w:rsidRPr="005426A2">
        <w:t>increas</w:t>
      </w:r>
      <w:r w:rsidR="00290CC5" w:rsidRPr="005426A2">
        <w:t>ing</w:t>
      </w:r>
      <w:r w:rsidR="00C57024" w:rsidRPr="005426A2">
        <w:t xml:space="preserve"> bowel motions</w:t>
      </w:r>
      <w:r w:rsidR="00252202" w:rsidRPr="005426A2">
        <w:t>.</w:t>
      </w:r>
    </w:p>
    <w:p w14:paraId="2C56D6AD" w14:textId="77777777" w:rsidR="003D681D" w:rsidRDefault="003D681D" w:rsidP="003D681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Follow up Appointment- suggested for 22 August 2025</w:t>
      </w:r>
    </w:p>
    <w:p w14:paraId="51953E6C" w14:textId="02234BFD" w:rsidR="003D681D" w:rsidRPr="005426A2" w:rsidRDefault="003D681D" w:rsidP="003D68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</w:r>
      <w:r w:rsidRPr="005426A2">
        <w:rPr>
          <w:rFonts w:ascii="Times New Roman" w:eastAsia="Times New Roman" w:hAnsi="Times New Roman" w:cs="Times New Roman"/>
        </w:rPr>
        <w:t>At this time</w:t>
      </w:r>
      <w:r w:rsidR="00D92C6F" w:rsidRPr="005426A2">
        <w:rPr>
          <w:rFonts w:ascii="Times New Roman" w:eastAsia="Times New Roman" w:hAnsi="Times New Roman" w:cs="Times New Roman"/>
        </w:rPr>
        <w:t>,</w:t>
      </w:r>
      <w:r w:rsidRPr="005426A2">
        <w:rPr>
          <w:rFonts w:ascii="Times New Roman" w:eastAsia="Times New Roman" w:hAnsi="Times New Roman" w:cs="Times New Roman"/>
        </w:rPr>
        <w:t xml:space="preserve"> we will review your current treatment plan</w:t>
      </w:r>
      <w:r w:rsidR="00D92C6F" w:rsidRPr="005426A2">
        <w:rPr>
          <w:rFonts w:ascii="Times New Roman" w:eastAsia="Times New Roman" w:hAnsi="Times New Roman" w:cs="Times New Roman"/>
        </w:rPr>
        <w:t xml:space="preserve"> and</w:t>
      </w:r>
      <w:r w:rsidRPr="005426A2">
        <w:rPr>
          <w:rFonts w:ascii="Times New Roman" w:eastAsia="Times New Roman" w:hAnsi="Times New Roman" w:cs="Times New Roman"/>
        </w:rPr>
        <w:t xml:space="preserve"> discuss your </w:t>
      </w:r>
      <w:r w:rsidR="00D92C6F" w:rsidRPr="005426A2">
        <w:rPr>
          <w:rFonts w:ascii="Times New Roman" w:eastAsia="Times New Roman" w:hAnsi="Times New Roman" w:cs="Times New Roman"/>
        </w:rPr>
        <w:t xml:space="preserve">progress, any </w:t>
      </w:r>
      <w:r w:rsidRPr="005426A2">
        <w:rPr>
          <w:rFonts w:ascii="Times New Roman" w:eastAsia="Times New Roman" w:hAnsi="Times New Roman" w:cs="Times New Roman"/>
        </w:rPr>
        <w:t xml:space="preserve">challenges as well as review </w:t>
      </w:r>
      <w:r w:rsidR="00D92C6F" w:rsidRPr="005426A2">
        <w:rPr>
          <w:rFonts w:ascii="Times New Roman" w:eastAsia="Times New Roman" w:hAnsi="Times New Roman" w:cs="Times New Roman"/>
        </w:rPr>
        <w:t xml:space="preserve">the </w:t>
      </w:r>
      <w:r w:rsidRPr="005426A2">
        <w:rPr>
          <w:rFonts w:ascii="Times New Roman" w:eastAsia="Times New Roman" w:hAnsi="Times New Roman" w:cs="Times New Roman"/>
        </w:rPr>
        <w:t>herbal tincture and any supplements</w:t>
      </w:r>
      <w:r w:rsidR="00FA5D7B" w:rsidRPr="005426A2">
        <w:rPr>
          <w:rFonts w:ascii="Times New Roman" w:eastAsia="Times New Roman" w:hAnsi="Times New Roman" w:cs="Times New Roman"/>
        </w:rPr>
        <w:t>. Follow up will include:</w:t>
      </w:r>
    </w:p>
    <w:p w14:paraId="65888541" w14:textId="77777777" w:rsidR="003D681D" w:rsidRPr="005426A2" w:rsidRDefault="003D681D" w:rsidP="003D681D">
      <w:pPr>
        <w:rPr>
          <w:rFonts w:ascii="Times New Roman" w:eastAsia="Times New Roman" w:hAnsi="Times New Roman" w:cs="Times New Roman"/>
        </w:rPr>
      </w:pPr>
    </w:p>
    <w:p w14:paraId="416D0E84" w14:textId="0BF700FE" w:rsidR="003D681D" w:rsidRPr="005426A2" w:rsidRDefault="00FA5D7B" w:rsidP="003D681D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 w:rsidRPr="005426A2">
        <w:rPr>
          <w:rFonts w:ascii="Times New Roman" w:eastAsia="Times New Roman" w:hAnsi="Times New Roman" w:cs="Times New Roman"/>
        </w:rPr>
        <w:t>A r</w:t>
      </w:r>
      <w:r w:rsidR="003D681D" w:rsidRPr="005426A2">
        <w:rPr>
          <w:rFonts w:ascii="Times New Roman" w:eastAsia="Times New Roman" w:hAnsi="Times New Roman" w:cs="Times New Roman"/>
        </w:rPr>
        <w:t xml:space="preserve">eview </w:t>
      </w:r>
      <w:r w:rsidRPr="005426A2">
        <w:rPr>
          <w:rFonts w:ascii="Times New Roman" w:eastAsia="Times New Roman" w:hAnsi="Times New Roman" w:cs="Times New Roman"/>
        </w:rPr>
        <w:t xml:space="preserve">of the </w:t>
      </w:r>
      <w:r w:rsidR="003D681D" w:rsidRPr="005426A2">
        <w:rPr>
          <w:rFonts w:ascii="Times New Roman" w:eastAsia="Times New Roman" w:hAnsi="Times New Roman" w:cs="Times New Roman"/>
        </w:rPr>
        <w:t>herbal tincture and incorporate other antioxidant</w:t>
      </w:r>
      <w:r w:rsidR="00DA2ECB">
        <w:rPr>
          <w:rFonts w:ascii="Times New Roman" w:eastAsia="Times New Roman" w:hAnsi="Times New Roman" w:cs="Times New Roman"/>
        </w:rPr>
        <w:t xml:space="preserve"> herbs</w:t>
      </w:r>
      <w:r w:rsidR="003D681D" w:rsidRPr="005426A2">
        <w:rPr>
          <w:rFonts w:ascii="Times New Roman" w:eastAsia="Times New Roman" w:hAnsi="Times New Roman" w:cs="Times New Roman"/>
        </w:rPr>
        <w:t xml:space="preserve"> e.g. Nettle.</w:t>
      </w:r>
    </w:p>
    <w:p w14:paraId="0FD2BA1E" w14:textId="78FB32B1" w:rsidR="003D681D" w:rsidRPr="00DA2ECB" w:rsidRDefault="003D681D" w:rsidP="003D681D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 w:rsidRPr="005426A2">
        <w:rPr>
          <w:rFonts w:ascii="Times New Roman" w:eastAsia="Times New Roman" w:hAnsi="Times New Roman" w:cs="Times New Roman"/>
        </w:rPr>
        <w:t xml:space="preserve">Consider other supplements which may be of benefit to Peyronie’s including Vitamin E (300mg) and </w:t>
      </w:r>
      <w:r w:rsidRPr="005426A2">
        <w:rPr>
          <w:rFonts w:ascii="Times New Roman" w:eastAsia="Times New Roman" w:hAnsi="Times New Roman" w:cs="Times New Roman"/>
          <w:lang w:val="en-US"/>
        </w:rPr>
        <w:t>Propionyl-L-carnitine (1g).</w:t>
      </w:r>
    </w:p>
    <w:p w14:paraId="223AD469" w14:textId="73F99886" w:rsidR="003D681D" w:rsidRPr="00DA2ECB" w:rsidRDefault="003D681D" w:rsidP="00DA2ECB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 w:rsidRPr="005426A2">
        <w:rPr>
          <w:rFonts w:ascii="Times New Roman" w:eastAsia="Times New Roman" w:hAnsi="Times New Roman" w:cs="Times New Roman"/>
        </w:rPr>
        <w:t xml:space="preserve">Consider </w:t>
      </w:r>
      <w:r w:rsidR="008C390D" w:rsidRPr="005426A2">
        <w:rPr>
          <w:rFonts w:ascii="Times New Roman" w:eastAsia="Times New Roman" w:hAnsi="Times New Roman" w:cs="Times New Roman"/>
        </w:rPr>
        <w:t>Gotu Kola (topically or more likely internally in capsule form).</w:t>
      </w:r>
      <w:r w:rsidR="00DA2ECB" w:rsidRPr="00DA2ECB">
        <w:t xml:space="preserve"> </w:t>
      </w:r>
      <w:r w:rsidR="00DA2ECB" w:rsidRPr="00DA2ECB">
        <w:rPr>
          <w:rFonts w:ascii="Times New Roman" w:eastAsia="Times New Roman" w:hAnsi="Times New Roman" w:cs="Times New Roman"/>
        </w:rPr>
        <w:t>Gotu Kola is a medicinal herb well known for its wound healing abilities and helps normal connective tissue</w:t>
      </w:r>
      <w:r w:rsidR="00DA2ECB">
        <w:rPr>
          <w:rFonts w:ascii="Times New Roman" w:eastAsia="Times New Roman" w:hAnsi="Times New Roman" w:cs="Times New Roman"/>
        </w:rPr>
        <w:t xml:space="preserve"> development</w:t>
      </w:r>
      <w:r w:rsidR="00DA2ECB" w:rsidRPr="00DA2ECB">
        <w:rPr>
          <w:rFonts w:ascii="Times New Roman" w:eastAsia="Times New Roman" w:hAnsi="Times New Roman" w:cs="Times New Roman"/>
        </w:rPr>
        <w:t xml:space="preserve">. </w:t>
      </w:r>
    </w:p>
    <w:p w14:paraId="24BB973A" w14:textId="235040BD" w:rsidR="003D681D" w:rsidRPr="005426A2" w:rsidRDefault="008C390D" w:rsidP="008C390D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 w:rsidRPr="005426A2">
        <w:rPr>
          <w:rFonts w:ascii="Times New Roman" w:eastAsia="Times New Roman" w:hAnsi="Times New Roman" w:cs="Times New Roman"/>
        </w:rPr>
        <w:t>Consider Peyronie’s disease in relation to the whole body and other body systems</w:t>
      </w:r>
      <w:r w:rsidR="00AB2025">
        <w:rPr>
          <w:rFonts w:ascii="Times New Roman" w:eastAsia="Times New Roman" w:hAnsi="Times New Roman" w:cs="Times New Roman"/>
        </w:rPr>
        <w:t xml:space="preserve">. Consider </w:t>
      </w:r>
      <w:r w:rsidR="005810C1">
        <w:rPr>
          <w:rFonts w:ascii="Times New Roman" w:eastAsia="Times New Roman" w:hAnsi="Times New Roman" w:cs="Times New Roman"/>
        </w:rPr>
        <w:t xml:space="preserve">other factors </w:t>
      </w:r>
      <w:r w:rsidRPr="005426A2">
        <w:rPr>
          <w:rFonts w:ascii="Times New Roman" w:eastAsia="Times New Roman" w:hAnsi="Times New Roman" w:cs="Times New Roman"/>
        </w:rPr>
        <w:t>that may be contributing to this presentation.</w:t>
      </w:r>
    </w:p>
    <w:p w14:paraId="13A16717" w14:textId="173699EB" w:rsidR="0054719E" w:rsidRPr="005426A2" w:rsidRDefault="00EC3810" w:rsidP="00252202">
      <w:pPr>
        <w:pStyle w:val="NormalWeb"/>
        <w:jc w:val="center"/>
        <w:rPr>
          <w:b/>
        </w:rPr>
      </w:pPr>
      <w:r w:rsidRPr="005426A2">
        <w:rPr>
          <w:b/>
        </w:rPr>
        <w:t>Future</w:t>
      </w:r>
      <w:r w:rsidR="001F1F35" w:rsidRPr="005426A2">
        <w:rPr>
          <w:b/>
        </w:rPr>
        <w:t xml:space="preserve"> </w:t>
      </w:r>
      <w:r w:rsidR="00925F9E" w:rsidRPr="005426A2">
        <w:rPr>
          <w:b/>
        </w:rPr>
        <w:t xml:space="preserve">Treatment </w:t>
      </w:r>
      <w:r w:rsidR="001F1F35" w:rsidRPr="005426A2">
        <w:rPr>
          <w:b/>
        </w:rPr>
        <w:t>Considerations</w:t>
      </w:r>
    </w:p>
    <w:p w14:paraId="0321C7B8" w14:textId="69CAF345" w:rsidR="00D02BC3" w:rsidRPr="005426A2" w:rsidRDefault="00736612" w:rsidP="00CA16D8">
      <w:pPr>
        <w:rPr>
          <w:rFonts w:ascii="Times New Roman" w:hAnsi="Times New Roman" w:cs="Times New Roman"/>
        </w:rPr>
      </w:pPr>
      <w:r w:rsidRPr="005426A2">
        <w:rPr>
          <w:rFonts w:ascii="Times New Roman" w:hAnsi="Times New Roman" w:cs="Times New Roman"/>
        </w:rPr>
        <w:t xml:space="preserve">Symptom progression should be considered when deciding on </w:t>
      </w:r>
      <w:r w:rsidR="00D02BC3" w:rsidRPr="005426A2">
        <w:rPr>
          <w:rFonts w:ascii="Times New Roman" w:hAnsi="Times New Roman" w:cs="Times New Roman"/>
        </w:rPr>
        <w:t xml:space="preserve">additional </w:t>
      </w:r>
      <w:r w:rsidRPr="005426A2">
        <w:rPr>
          <w:rFonts w:ascii="Times New Roman" w:hAnsi="Times New Roman" w:cs="Times New Roman"/>
        </w:rPr>
        <w:t xml:space="preserve">treatment </w:t>
      </w:r>
      <w:r w:rsidR="001F4079" w:rsidRPr="005426A2">
        <w:rPr>
          <w:rFonts w:ascii="Times New Roman" w:hAnsi="Times New Roman" w:cs="Times New Roman"/>
        </w:rPr>
        <w:t>options</w:t>
      </w:r>
      <w:r w:rsidR="00D02BC3" w:rsidRPr="005426A2">
        <w:rPr>
          <w:rFonts w:ascii="Times New Roman" w:hAnsi="Times New Roman" w:cs="Times New Roman"/>
        </w:rPr>
        <w:t xml:space="preserve"> which you could consider in conjunction with the above suggestions</w:t>
      </w:r>
      <w:r w:rsidRPr="005426A2">
        <w:rPr>
          <w:rFonts w:ascii="Times New Roman" w:hAnsi="Times New Roman" w:cs="Times New Roman"/>
        </w:rPr>
        <w:t xml:space="preserve">. </w:t>
      </w:r>
    </w:p>
    <w:p w14:paraId="51696A25" w14:textId="77777777" w:rsidR="00D02BC3" w:rsidRPr="005426A2" w:rsidRDefault="00D02BC3" w:rsidP="00CA16D8">
      <w:pPr>
        <w:rPr>
          <w:rFonts w:ascii="Times New Roman" w:hAnsi="Times New Roman" w:cs="Times New Roman"/>
        </w:rPr>
      </w:pPr>
    </w:p>
    <w:p w14:paraId="250D668A" w14:textId="46797DB3" w:rsidR="00CA16D8" w:rsidRPr="005426A2" w:rsidRDefault="00736612" w:rsidP="00CA16D8">
      <w:pPr>
        <w:rPr>
          <w:rFonts w:ascii="Times New Roman" w:eastAsia="Times New Roman" w:hAnsi="Times New Roman" w:cs="Times New Roman"/>
          <w:lang w:val="en-US"/>
        </w:rPr>
      </w:pPr>
      <w:r w:rsidRPr="005426A2">
        <w:rPr>
          <w:rFonts w:ascii="Times New Roman" w:hAnsi="Times New Roman" w:cs="Times New Roman"/>
        </w:rPr>
        <w:t xml:space="preserve">You may wish to discuss </w:t>
      </w:r>
      <w:r w:rsidR="007C52AB" w:rsidRPr="005426A2">
        <w:rPr>
          <w:rFonts w:ascii="Times New Roman" w:hAnsi="Times New Roman" w:cs="Times New Roman"/>
        </w:rPr>
        <w:t>one or more of the</w:t>
      </w:r>
      <w:r w:rsidR="00D02BC3" w:rsidRPr="005426A2">
        <w:rPr>
          <w:rFonts w:ascii="Times New Roman" w:hAnsi="Times New Roman" w:cs="Times New Roman"/>
        </w:rPr>
        <w:t xml:space="preserve"> following</w:t>
      </w:r>
      <w:r w:rsidRPr="005426A2">
        <w:rPr>
          <w:rFonts w:ascii="Times New Roman" w:hAnsi="Times New Roman" w:cs="Times New Roman"/>
        </w:rPr>
        <w:t xml:space="preserve"> with your GP </w:t>
      </w:r>
      <w:r w:rsidR="007C52AB" w:rsidRPr="005426A2">
        <w:rPr>
          <w:rFonts w:ascii="Times New Roman" w:hAnsi="Times New Roman" w:cs="Times New Roman"/>
        </w:rPr>
        <w:t>(as these treatment options are out of my scope and provided as a list of options only, not a</w:t>
      </w:r>
      <w:r w:rsidR="00685482" w:rsidRPr="005426A2">
        <w:rPr>
          <w:rFonts w:ascii="Times New Roman" w:hAnsi="Times New Roman" w:cs="Times New Roman"/>
        </w:rPr>
        <w:t xml:space="preserve">s my </w:t>
      </w:r>
      <w:r w:rsidR="007C52AB" w:rsidRPr="005426A2">
        <w:rPr>
          <w:rFonts w:ascii="Times New Roman" w:hAnsi="Times New Roman" w:cs="Times New Roman"/>
        </w:rPr>
        <w:t>recommendation</w:t>
      </w:r>
      <w:r w:rsidR="00685482" w:rsidRPr="005426A2">
        <w:rPr>
          <w:rFonts w:ascii="Times New Roman" w:hAnsi="Times New Roman" w:cs="Times New Roman"/>
        </w:rPr>
        <w:t>s</w:t>
      </w:r>
      <w:r w:rsidR="007C52AB" w:rsidRPr="005426A2">
        <w:rPr>
          <w:rFonts w:ascii="Times New Roman" w:hAnsi="Times New Roman" w:cs="Times New Roman"/>
        </w:rPr>
        <w:t xml:space="preserve">: </w:t>
      </w:r>
    </w:p>
    <w:p w14:paraId="2061F399" w14:textId="136CEE38" w:rsidR="00736612" w:rsidRPr="005426A2" w:rsidRDefault="00736612" w:rsidP="00736612">
      <w:pPr>
        <w:pStyle w:val="NormalWeb"/>
        <w:numPr>
          <w:ilvl w:val="0"/>
          <w:numId w:val="18"/>
        </w:numPr>
      </w:pPr>
      <w:r w:rsidRPr="005426A2">
        <w:t>Penile traction therapy (PTT)</w:t>
      </w:r>
    </w:p>
    <w:p w14:paraId="3AFA3141" w14:textId="1F66D7B3" w:rsidR="00F972A7" w:rsidRPr="005426A2" w:rsidRDefault="00736612" w:rsidP="00736612">
      <w:pPr>
        <w:pStyle w:val="NormalWeb"/>
        <w:numPr>
          <w:ilvl w:val="0"/>
          <w:numId w:val="18"/>
        </w:numPr>
      </w:pPr>
      <w:r w:rsidRPr="005426A2">
        <w:t xml:space="preserve">The use of a </w:t>
      </w:r>
      <w:r w:rsidR="00F972A7" w:rsidRPr="005426A2">
        <w:t>v</w:t>
      </w:r>
      <w:r w:rsidRPr="005426A2">
        <w:t>acuum erection device (VED</w:t>
      </w:r>
      <w:r w:rsidR="00F972A7" w:rsidRPr="005426A2">
        <w:t>)</w:t>
      </w:r>
    </w:p>
    <w:p w14:paraId="182C87EC" w14:textId="495DE0AB" w:rsidR="00736612" w:rsidRPr="005426A2" w:rsidRDefault="00F972A7" w:rsidP="00F972A7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5426A2">
        <w:rPr>
          <w:rFonts w:ascii="Times New Roman" w:eastAsia="Times New Roman" w:hAnsi="Times New Roman" w:cs="Times New Roman"/>
        </w:rPr>
        <w:t>Pharmaceutical oral medications</w:t>
      </w:r>
    </w:p>
    <w:p w14:paraId="060D79B4" w14:textId="281805B4" w:rsidR="008E22FF" w:rsidRPr="005426A2" w:rsidRDefault="00736612" w:rsidP="00736612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5426A2">
        <w:rPr>
          <w:rFonts w:ascii="Times New Roman" w:eastAsia="Times New Roman" w:hAnsi="Times New Roman" w:cs="Times New Roman"/>
        </w:rPr>
        <w:t>Collagenase Clostridium histolyticum (CCH) injections</w:t>
      </w:r>
    </w:p>
    <w:p w14:paraId="08349C30" w14:textId="77777777" w:rsidR="009824C7" w:rsidRPr="007C52AB" w:rsidRDefault="009824C7" w:rsidP="007C52AB">
      <w:pPr>
        <w:rPr>
          <w:rFonts w:ascii="Times New Roman" w:eastAsia="Times New Roman" w:hAnsi="Times New Roman" w:cs="Times New Roman"/>
          <w:b/>
        </w:rPr>
      </w:pPr>
    </w:p>
    <w:p w14:paraId="19B0838E" w14:textId="05340950" w:rsidR="00F83A0C" w:rsidRPr="00EB1A75" w:rsidRDefault="003935B4" w:rsidP="00EB1A75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 w:rsidRPr="00EB1A75">
        <w:rPr>
          <w:rFonts w:ascii="Times New Roman" w:eastAsia="Times New Roman" w:hAnsi="Times New Roman" w:cs="Times New Roman"/>
        </w:rPr>
        <w:br/>
      </w:r>
      <w:r w:rsidRPr="00EB1A75">
        <w:rPr>
          <w:rFonts w:ascii="Times New Roman" w:hAnsi="Times New Roman" w:cs="Times New Roman"/>
          <w:color w:val="0563C2"/>
          <w:lang w:val="en-US"/>
        </w:rPr>
        <w:t xml:space="preserve"> </w:t>
      </w:r>
    </w:p>
    <w:sectPr w:rsidR="00F83A0C" w:rsidRPr="00EB1A75" w:rsidSect="00D26483">
      <w:pgSz w:w="11900" w:h="16840"/>
      <w:pgMar w:top="474" w:right="963" w:bottom="322" w:left="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437F"/>
    <w:multiLevelType w:val="hybridMultilevel"/>
    <w:tmpl w:val="3C3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2F1F6EF9"/>
    <w:multiLevelType w:val="hybridMultilevel"/>
    <w:tmpl w:val="095C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12C6"/>
    <w:multiLevelType w:val="hybridMultilevel"/>
    <w:tmpl w:val="D808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7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11"/>
  </w:num>
  <w:num w:numId="9">
    <w:abstractNumId w:val="1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5"/>
  </w:num>
  <w:num w:numId="15">
    <w:abstractNumId w:val="1"/>
  </w:num>
  <w:num w:numId="16">
    <w:abstractNumId w:val="6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3138"/>
    <w:rsid w:val="00004AE3"/>
    <w:rsid w:val="00005A67"/>
    <w:rsid w:val="00006ADC"/>
    <w:rsid w:val="00015B36"/>
    <w:rsid w:val="00016180"/>
    <w:rsid w:val="00017328"/>
    <w:rsid w:val="00025B42"/>
    <w:rsid w:val="00025DB5"/>
    <w:rsid w:val="00026EA2"/>
    <w:rsid w:val="00027DA5"/>
    <w:rsid w:val="000324AB"/>
    <w:rsid w:val="00036A39"/>
    <w:rsid w:val="00036ED1"/>
    <w:rsid w:val="00040D63"/>
    <w:rsid w:val="00043185"/>
    <w:rsid w:val="000443DE"/>
    <w:rsid w:val="00050DAA"/>
    <w:rsid w:val="00054A88"/>
    <w:rsid w:val="0005527E"/>
    <w:rsid w:val="00057758"/>
    <w:rsid w:val="000648BF"/>
    <w:rsid w:val="00064E66"/>
    <w:rsid w:val="00065A39"/>
    <w:rsid w:val="000719B6"/>
    <w:rsid w:val="000772B1"/>
    <w:rsid w:val="000777E7"/>
    <w:rsid w:val="000820EF"/>
    <w:rsid w:val="00084C9C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C5883"/>
    <w:rsid w:val="000D192F"/>
    <w:rsid w:val="000E54CC"/>
    <w:rsid w:val="000E6DD5"/>
    <w:rsid w:val="000F4C08"/>
    <w:rsid w:val="000F5095"/>
    <w:rsid w:val="001020CD"/>
    <w:rsid w:val="00104F3D"/>
    <w:rsid w:val="00105796"/>
    <w:rsid w:val="00110E3D"/>
    <w:rsid w:val="00110F2F"/>
    <w:rsid w:val="001157AB"/>
    <w:rsid w:val="00115CF0"/>
    <w:rsid w:val="001227F4"/>
    <w:rsid w:val="0012376E"/>
    <w:rsid w:val="00130EBD"/>
    <w:rsid w:val="00131F3D"/>
    <w:rsid w:val="001320A7"/>
    <w:rsid w:val="00140EB1"/>
    <w:rsid w:val="00150091"/>
    <w:rsid w:val="00160FAA"/>
    <w:rsid w:val="001674A8"/>
    <w:rsid w:val="00171E68"/>
    <w:rsid w:val="00173759"/>
    <w:rsid w:val="001740C9"/>
    <w:rsid w:val="001761CA"/>
    <w:rsid w:val="00185304"/>
    <w:rsid w:val="0018654C"/>
    <w:rsid w:val="00187D8D"/>
    <w:rsid w:val="00193336"/>
    <w:rsid w:val="00193C99"/>
    <w:rsid w:val="00196A2F"/>
    <w:rsid w:val="001A00B3"/>
    <w:rsid w:val="001A13D4"/>
    <w:rsid w:val="001C35A0"/>
    <w:rsid w:val="001D407E"/>
    <w:rsid w:val="001D56E1"/>
    <w:rsid w:val="001D7D9C"/>
    <w:rsid w:val="001E3D9C"/>
    <w:rsid w:val="001F131C"/>
    <w:rsid w:val="001F1B2F"/>
    <w:rsid w:val="001F1F35"/>
    <w:rsid w:val="001F4079"/>
    <w:rsid w:val="001F7FFD"/>
    <w:rsid w:val="00200FE5"/>
    <w:rsid w:val="00215A6D"/>
    <w:rsid w:val="00220831"/>
    <w:rsid w:val="00222B16"/>
    <w:rsid w:val="00223016"/>
    <w:rsid w:val="00230F2E"/>
    <w:rsid w:val="002312ED"/>
    <w:rsid w:val="0023416C"/>
    <w:rsid w:val="002378B2"/>
    <w:rsid w:val="002405E3"/>
    <w:rsid w:val="00240D27"/>
    <w:rsid w:val="002458A6"/>
    <w:rsid w:val="00250DDF"/>
    <w:rsid w:val="00252202"/>
    <w:rsid w:val="002545F9"/>
    <w:rsid w:val="00262071"/>
    <w:rsid w:val="002671E1"/>
    <w:rsid w:val="00267491"/>
    <w:rsid w:val="00270E21"/>
    <w:rsid w:val="00271CF0"/>
    <w:rsid w:val="00283314"/>
    <w:rsid w:val="002902DC"/>
    <w:rsid w:val="00290CC5"/>
    <w:rsid w:val="002929EA"/>
    <w:rsid w:val="002A11F6"/>
    <w:rsid w:val="002A5F15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2F703E"/>
    <w:rsid w:val="00313A2D"/>
    <w:rsid w:val="003258D6"/>
    <w:rsid w:val="00341402"/>
    <w:rsid w:val="003439A0"/>
    <w:rsid w:val="00352CD3"/>
    <w:rsid w:val="00354562"/>
    <w:rsid w:val="00372F33"/>
    <w:rsid w:val="003757EF"/>
    <w:rsid w:val="00380CE0"/>
    <w:rsid w:val="0038167B"/>
    <w:rsid w:val="0038680E"/>
    <w:rsid w:val="00391327"/>
    <w:rsid w:val="00391FB4"/>
    <w:rsid w:val="003935B4"/>
    <w:rsid w:val="003A2A51"/>
    <w:rsid w:val="003A3DE9"/>
    <w:rsid w:val="003A44CE"/>
    <w:rsid w:val="003C15C1"/>
    <w:rsid w:val="003C15E1"/>
    <w:rsid w:val="003C5ABA"/>
    <w:rsid w:val="003C6A6A"/>
    <w:rsid w:val="003C7005"/>
    <w:rsid w:val="003D1E41"/>
    <w:rsid w:val="003D5253"/>
    <w:rsid w:val="003D681D"/>
    <w:rsid w:val="003E1708"/>
    <w:rsid w:val="003E1895"/>
    <w:rsid w:val="003E2D6A"/>
    <w:rsid w:val="003E49E4"/>
    <w:rsid w:val="003E7292"/>
    <w:rsid w:val="003F24D7"/>
    <w:rsid w:val="003F29AD"/>
    <w:rsid w:val="003F4BE6"/>
    <w:rsid w:val="003F4E79"/>
    <w:rsid w:val="003F7EA1"/>
    <w:rsid w:val="00401E44"/>
    <w:rsid w:val="00405EA3"/>
    <w:rsid w:val="0040684E"/>
    <w:rsid w:val="0040741C"/>
    <w:rsid w:val="00411DCE"/>
    <w:rsid w:val="004140E4"/>
    <w:rsid w:val="0043100D"/>
    <w:rsid w:val="00432C75"/>
    <w:rsid w:val="00432DD6"/>
    <w:rsid w:val="0043372A"/>
    <w:rsid w:val="004371BE"/>
    <w:rsid w:val="00451A95"/>
    <w:rsid w:val="004521C7"/>
    <w:rsid w:val="00452A76"/>
    <w:rsid w:val="004561A2"/>
    <w:rsid w:val="00464C0D"/>
    <w:rsid w:val="00465981"/>
    <w:rsid w:val="0046776B"/>
    <w:rsid w:val="00470D82"/>
    <w:rsid w:val="004714CA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16C"/>
    <w:rsid w:val="004B6298"/>
    <w:rsid w:val="004B6CAF"/>
    <w:rsid w:val="004C0ACE"/>
    <w:rsid w:val="004C1936"/>
    <w:rsid w:val="004C27FE"/>
    <w:rsid w:val="004C37D6"/>
    <w:rsid w:val="004C4EE6"/>
    <w:rsid w:val="004D0FE2"/>
    <w:rsid w:val="004E0786"/>
    <w:rsid w:val="004E3BEC"/>
    <w:rsid w:val="004E5BD6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26A2"/>
    <w:rsid w:val="00544130"/>
    <w:rsid w:val="005444C3"/>
    <w:rsid w:val="0054719E"/>
    <w:rsid w:val="005510A2"/>
    <w:rsid w:val="005551A9"/>
    <w:rsid w:val="00561FD0"/>
    <w:rsid w:val="0056206D"/>
    <w:rsid w:val="00567A4B"/>
    <w:rsid w:val="0057246B"/>
    <w:rsid w:val="005745BA"/>
    <w:rsid w:val="00574E9C"/>
    <w:rsid w:val="00577824"/>
    <w:rsid w:val="00580714"/>
    <w:rsid w:val="00580AF0"/>
    <w:rsid w:val="00580D08"/>
    <w:rsid w:val="005810C1"/>
    <w:rsid w:val="00583E44"/>
    <w:rsid w:val="00585CD7"/>
    <w:rsid w:val="005935FF"/>
    <w:rsid w:val="005A1D6A"/>
    <w:rsid w:val="005A2E83"/>
    <w:rsid w:val="005B5979"/>
    <w:rsid w:val="005B7C97"/>
    <w:rsid w:val="005C466F"/>
    <w:rsid w:val="005E3366"/>
    <w:rsid w:val="005E6EA1"/>
    <w:rsid w:val="005F299E"/>
    <w:rsid w:val="005F34FD"/>
    <w:rsid w:val="005F4537"/>
    <w:rsid w:val="005F6A77"/>
    <w:rsid w:val="00602A72"/>
    <w:rsid w:val="00603FCF"/>
    <w:rsid w:val="00610A12"/>
    <w:rsid w:val="00610EB8"/>
    <w:rsid w:val="00615E7B"/>
    <w:rsid w:val="0062099C"/>
    <w:rsid w:val="006220DD"/>
    <w:rsid w:val="0063013F"/>
    <w:rsid w:val="00634F69"/>
    <w:rsid w:val="00635410"/>
    <w:rsid w:val="00637E45"/>
    <w:rsid w:val="006402CD"/>
    <w:rsid w:val="006413E3"/>
    <w:rsid w:val="00645AF6"/>
    <w:rsid w:val="0064776F"/>
    <w:rsid w:val="00650A2C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759CA"/>
    <w:rsid w:val="00685474"/>
    <w:rsid w:val="00685482"/>
    <w:rsid w:val="0069087C"/>
    <w:rsid w:val="00694703"/>
    <w:rsid w:val="0069699C"/>
    <w:rsid w:val="006A2E23"/>
    <w:rsid w:val="006A3155"/>
    <w:rsid w:val="006A4A6D"/>
    <w:rsid w:val="006A62C1"/>
    <w:rsid w:val="006B077B"/>
    <w:rsid w:val="006B4A22"/>
    <w:rsid w:val="006B6044"/>
    <w:rsid w:val="006C0E2A"/>
    <w:rsid w:val="006C16CF"/>
    <w:rsid w:val="006C476C"/>
    <w:rsid w:val="006D18BD"/>
    <w:rsid w:val="006D36F3"/>
    <w:rsid w:val="006D5540"/>
    <w:rsid w:val="006E6747"/>
    <w:rsid w:val="006F064C"/>
    <w:rsid w:val="006F1E89"/>
    <w:rsid w:val="006F3BB6"/>
    <w:rsid w:val="006F4D55"/>
    <w:rsid w:val="006F7EE4"/>
    <w:rsid w:val="00707824"/>
    <w:rsid w:val="00711D7A"/>
    <w:rsid w:val="00720160"/>
    <w:rsid w:val="0073051F"/>
    <w:rsid w:val="00736612"/>
    <w:rsid w:val="00740988"/>
    <w:rsid w:val="00743D5B"/>
    <w:rsid w:val="0075347C"/>
    <w:rsid w:val="007539AE"/>
    <w:rsid w:val="00755448"/>
    <w:rsid w:val="00761F72"/>
    <w:rsid w:val="0076400C"/>
    <w:rsid w:val="00766CE8"/>
    <w:rsid w:val="00775ACA"/>
    <w:rsid w:val="007761FC"/>
    <w:rsid w:val="0078616F"/>
    <w:rsid w:val="007863A9"/>
    <w:rsid w:val="00786ADE"/>
    <w:rsid w:val="007A33CB"/>
    <w:rsid w:val="007B30BE"/>
    <w:rsid w:val="007B7F3E"/>
    <w:rsid w:val="007C08C1"/>
    <w:rsid w:val="007C52AB"/>
    <w:rsid w:val="007D3BF0"/>
    <w:rsid w:val="007D5F5D"/>
    <w:rsid w:val="007D68F2"/>
    <w:rsid w:val="007D748F"/>
    <w:rsid w:val="007E2FB8"/>
    <w:rsid w:val="007E53BA"/>
    <w:rsid w:val="007E6617"/>
    <w:rsid w:val="007E725A"/>
    <w:rsid w:val="007F2CCE"/>
    <w:rsid w:val="00800E2C"/>
    <w:rsid w:val="00804072"/>
    <w:rsid w:val="00805C7C"/>
    <w:rsid w:val="00806860"/>
    <w:rsid w:val="00813918"/>
    <w:rsid w:val="00817354"/>
    <w:rsid w:val="008216B0"/>
    <w:rsid w:val="00823A94"/>
    <w:rsid w:val="008417BA"/>
    <w:rsid w:val="008468B7"/>
    <w:rsid w:val="008477BF"/>
    <w:rsid w:val="00851D6F"/>
    <w:rsid w:val="0085341E"/>
    <w:rsid w:val="00854F83"/>
    <w:rsid w:val="008612B5"/>
    <w:rsid w:val="0086321B"/>
    <w:rsid w:val="00864F47"/>
    <w:rsid w:val="00864FC0"/>
    <w:rsid w:val="008711E0"/>
    <w:rsid w:val="0087121D"/>
    <w:rsid w:val="00880E8E"/>
    <w:rsid w:val="008839EF"/>
    <w:rsid w:val="00891269"/>
    <w:rsid w:val="008A6BE3"/>
    <w:rsid w:val="008B7058"/>
    <w:rsid w:val="008C0A15"/>
    <w:rsid w:val="008C390D"/>
    <w:rsid w:val="008C6CD8"/>
    <w:rsid w:val="008C7D06"/>
    <w:rsid w:val="008D06A6"/>
    <w:rsid w:val="008D5B70"/>
    <w:rsid w:val="008E22FF"/>
    <w:rsid w:val="008E3D3E"/>
    <w:rsid w:val="008E74F0"/>
    <w:rsid w:val="008F7A69"/>
    <w:rsid w:val="009017F3"/>
    <w:rsid w:val="0090311C"/>
    <w:rsid w:val="00905B68"/>
    <w:rsid w:val="00905DA9"/>
    <w:rsid w:val="0090657A"/>
    <w:rsid w:val="0090686C"/>
    <w:rsid w:val="00915904"/>
    <w:rsid w:val="00917E45"/>
    <w:rsid w:val="00925F9E"/>
    <w:rsid w:val="00932EE3"/>
    <w:rsid w:val="0093689E"/>
    <w:rsid w:val="00936CAC"/>
    <w:rsid w:val="009441C5"/>
    <w:rsid w:val="00946EF1"/>
    <w:rsid w:val="00962095"/>
    <w:rsid w:val="009725AA"/>
    <w:rsid w:val="009820C8"/>
    <w:rsid w:val="009824C7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A688D"/>
    <w:rsid w:val="009C7306"/>
    <w:rsid w:val="009D1287"/>
    <w:rsid w:val="009D312B"/>
    <w:rsid w:val="009E4699"/>
    <w:rsid w:val="009E5096"/>
    <w:rsid w:val="009F2F86"/>
    <w:rsid w:val="00A008C1"/>
    <w:rsid w:val="00A02DF0"/>
    <w:rsid w:val="00A03B74"/>
    <w:rsid w:val="00A04C27"/>
    <w:rsid w:val="00A06CFB"/>
    <w:rsid w:val="00A21DAF"/>
    <w:rsid w:val="00A22711"/>
    <w:rsid w:val="00A2468E"/>
    <w:rsid w:val="00A249EC"/>
    <w:rsid w:val="00A3486B"/>
    <w:rsid w:val="00A35CE0"/>
    <w:rsid w:val="00A36DB1"/>
    <w:rsid w:val="00A43C12"/>
    <w:rsid w:val="00A466CA"/>
    <w:rsid w:val="00A5063D"/>
    <w:rsid w:val="00A52E1D"/>
    <w:rsid w:val="00A53609"/>
    <w:rsid w:val="00A70394"/>
    <w:rsid w:val="00A70FE5"/>
    <w:rsid w:val="00A762CB"/>
    <w:rsid w:val="00A915D8"/>
    <w:rsid w:val="00A91F11"/>
    <w:rsid w:val="00A96625"/>
    <w:rsid w:val="00AA3C76"/>
    <w:rsid w:val="00AA4E06"/>
    <w:rsid w:val="00AA782F"/>
    <w:rsid w:val="00AB1732"/>
    <w:rsid w:val="00AB2018"/>
    <w:rsid w:val="00AB2025"/>
    <w:rsid w:val="00AB52DA"/>
    <w:rsid w:val="00AB7472"/>
    <w:rsid w:val="00AE086C"/>
    <w:rsid w:val="00AE4C51"/>
    <w:rsid w:val="00AE698C"/>
    <w:rsid w:val="00AF080D"/>
    <w:rsid w:val="00AF3FEE"/>
    <w:rsid w:val="00B0174E"/>
    <w:rsid w:val="00B056E9"/>
    <w:rsid w:val="00B06168"/>
    <w:rsid w:val="00B14954"/>
    <w:rsid w:val="00B15D3B"/>
    <w:rsid w:val="00B24418"/>
    <w:rsid w:val="00B31C55"/>
    <w:rsid w:val="00B33DEA"/>
    <w:rsid w:val="00B36EF6"/>
    <w:rsid w:val="00B407D9"/>
    <w:rsid w:val="00B434C7"/>
    <w:rsid w:val="00B43D6D"/>
    <w:rsid w:val="00B44341"/>
    <w:rsid w:val="00B44B6B"/>
    <w:rsid w:val="00B472C4"/>
    <w:rsid w:val="00B51528"/>
    <w:rsid w:val="00B60730"/>
    <w:rsid w:val="00B60DC5"/>
    <w:rsid w:val="00B627A0"/>
    <w:rsid w:val="00B64F66"/>
    <w:rsid w:val="00B66B5E"/>
    <w:rsid w:val="00B7689A"/>
    <w:rsid w:val="00B8430B"/>
    <w:rsid w:val="00B84D23"/>
    <w:rsid w:val="00B878C5"/>
    <w:rsid w:val="00B90702"/>
    <w:rsid w:val="00B90D62"/>
    <w:rsid w:val="00B90D98"/>
    <w:rsid w:val="00B9329D"/>
    <w:rsid w:val="00B95E79"/>
    <w:rsid w:val="00BA5A33"/>
    <w:rsid w:val="00BA7FC6"/>
    <w:rsid w:val="00BC04C9"/>
    <w:rsid w:val="00BC64F4"/>
    <w:rsid w:val="00BC6DEE"/>
    <w:rsid w:val="00BD6966"/>
    <w:rsid w:val="00BE1B5F"/>
    <w:rsid w:val="00BE2523"/>
    <w:rsid w:val="00BE2C87"/>
    <w:rsid w:val="00BE5991"/>
    <w:rsid w:val="00BF1620"/>
    <w:rsid w:val="00C059C5"/>
    <w:rsid w:val="00C069F6"/>
    <w:rsid w:val="00C11AAC"/>
    <w:rsid w:val="00C14F46"/>
    <w:rsid w:val="00C1654C"/>
    <w:rsid w:val="00C208CE"/>
    <w:rsid w:val="00C20D8B"/>
    <w:rsid w:val="00C25F08"/>
    <w:rsid w:val="00C2729B"/>
    <w:rsid w:val="00C34ADD"/>
    <w:rsid w:val="00C54282"/>
    <w:rsid w:val="00C55C5E"/>
    <w:rsid w:val="00C56F09"/>
    <w:rsid w:val="00C57024"/>
    <w:rsid w:val="00C65032"/>
    <w:rsid w:val="00C76BD5"/>
    <w:rsid w:val="00C92F48"/>
    <w:rsid w:val="00C93BFF"/>
    <w:rsid w:val="00C94E58"/>
    <w:rsid w:val="00CA16D8"/>
    <w:rsid w:val="00CB02EE"/>
    <w:rsid w:val="00CB329D"/>
    <w:rsid w:val="00CB357C"/>
    <w:rsid w:val="00CB6114"/>
    <w:rsid w:val="00CB7D6E"/>
    <w:rsid w:val="00CC0AB6"/>
    <w:rsid w:val="00CC16B4"/>
    <w:rsid w:val="00CC1BF4"/>
    <w:rsid w:val="00CC21C8"/>
    <w:rsid w:val="00CC7D73"/>
    <w:rsid w:val="00CD2C0B"/>
    <w:rsid w:val="00CD2C20"/>
    <w:rsid w:val="00CE43FE"/>
    <w:rsid w:val="00CE60C7"/>
    <w:rsid w:val="00CF3E50"/>
    <w:rsid w:val="00D02BC3"/>
    <w:rsid w:val="00D06A74"/>
    <w:rsid w:val="00D14D37"/>
    <w:rsid w:val="00D153D7"/>
    <w:rsid w:val="00D163FB"/>
    <w:rsid w:val="00D22C04"/>
    <w:rsid w:val="00D26483"/>
    <w:rsid w:val="00D3012B"/>
    <w:rsid w:val="00D35959"/>
    <w:rsid w:val="00D3661B"/>
    <w:rsid w:val="00D41AC8"/>
    <w:rsid w:val="00D62751"/>
    <w:rsid w:val="00D62DFD"/>
    <w:rsid w:val="00D711FB"/>
    <w:rsid w:val="00D712B2"/>
    <w:rsid w:val="00D73D9C"/>
    <w:rsid w:val="00D844B3"/>
    <w:rsid w:val="00D84DDB"/>
    <w:rsid w:val="00D86717"/>
    <w:rsid w:val="00D86DA0"/>
    <w:rsid w:val="00D91B7A"/>
    <w:rsid w:val="00D92C6F"/>
    <w:rsid w:val="00D94443"/>
    <w:rsid w:val="00D95DF9"/>
    <w:rsid w:val="00D96613"/>
    <w:rsid w:val="00DA0ABD"/>
    <w:rsid w:val="00DA2ECB"/>
    <w:rsid w:val="00DA520E"/>
    <w:rsid w:val="00DB56CB"/>
    <w:rsid w:val="00DC12F1"/>
    <w:rsid w:val="00DC3B18"/>
    <w:rsid w:val="00DD058D"/>
    <w:rsid w:val="00DD0FA0"/>
    <w:rsid w:val="00DD4336"/>
    <w:rsid w:val="00DD4C6D"/>
    <w:rsid w:val="00DF5545"/>
    <w:rsid w:val="00E049AC"/>
    <w:rsid w:val="00E12F4F"/>
    <w:rsid w:val="00E15B78"/>
    <w:rsid w:val="00E23FD1"/>
    <w:rsid w:val="00E267FB"/>
    <w:rsid w:val="00E3226E"/>
    <w:rsid w:val="00E36F4D"/>
    <w:rsid w:val="00E43EEA"/>
    <w:rsid w:val="00E454F1"/>
    <w:rsid w:val="00E575C3"/>
    <w:rsid w:val="00E6794A"/>
    <w:rsid w:val="00E75336"/>
    <w:rsid w:val="00E8319F"/>
    <w:rsid w:val="00E91438"/>
    <w:rsid w:val="00E9348B"/>
    <w:rsid w:val="00EA0EE2"/>
    <w:rsid w:val="00EA317D"/>
    <w:rsid w:val="00EA56C2"/>
    <w:rsid w:val="00EA5F3B"/>
    <w:rsid w:val="00EA69DC"/>
    <w:rsid w:val="00EB1134"/>
    <w:rsid w:val="00EB1A75"/>
    <w:rsid w:val="00EB311D"/>
    <w:rsid w:val="00EB6521"/>
    <w:rsid w:val="00EC317C"/>
    <w:rsid w:val="00EC3810"/>
    <w:rsid w:val="00EC48C2"/>
    <w:rsid w:val="00EE1019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C3D"/>
    <w:rsid w:val="00F317E9"/>
    <w:rsid w:val="00F33436"/>
    <w:rsid w:val="00F54361"/>
    <w:rsid w:val="00F55CA3"/>
    <w:rsid w:val="00F55ED8"/>
    <w:rsid w:val="00F67E81"/>
    <w:rsid w:val="00F7590A"/>
    <w:rsid w:val="00F77A64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2A7"/>
    <w:rsid w:val="00F975C0"/>
    <w:rsid w:val="00FA0412"/>
    <w:rsid w:val="00FA0CE3"/>
    <w:rsid w:val="00FA13E9"/>
    <w:rsid w:val="00FA420E"/>
    <w:rsid w:val="00FA5D7B"/>
    <w:rsid w:val="00FB058F"/>
    <w:rsid w:val="00FB3464"/>
    <w:rsid w:val="00FB377C"/>
    <w:rsid w:val="00FB413D"/>
    <w:rsid w:val="00FB44F8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116</cp:revision>
  <cp:lastPrinted>2025-03-24T10:34:00Z</cp:lastPrinted>
  <dcterms:created xsi:type="dcterms:W3CDTF">2025-08-01T06:00:00Z</dcterms:created>
  <dcterms:modified xsi:type="dcterms:W3CDTF">2025-08-02T12:09:00Z</dcterms:modified>
</cp:coreProperties>
</file>