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892C" w14:textId="77777777" w:rsidR="000330CB" w:rsidRDefault="000330CB" w:rsidP="000966D5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20E0D12F" w14:textId="77777777" w:rsidR="00AB1552" w:rsidRDefault="00862817" w:rsidP="00AB1552">
      <w:r>
        <w:rPr>
          <w:noProof/>
        </w:rPr>
        <w:pict w14:anchorId="7A7B7356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BC5C4E0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PRESCRIPTION FOR TOSIN PETERS</w:t>
      </w:r>
      <w:r>
        <w:br/>
      </w:r>
      <w:r>
        <w:rPr>
          <w:rStyle w:val="Strong"/>
          <w:rFonts w:eastAsiaTheme="majorEastAsia"/>
        </w:rPr>
        <w:t>Herbal Medicine Consultation with Herbal Whisperer</w:t>
      </w:r>
      <w:r>
        <w:br/>
      </w:r>
      <w:r>
        <w:rPr>
          <w:rStyle w:val="Strong"/>
          <w:rFonts w:eastAsiaTheme="majorEastAsia"/>
        </w:rPr>
        <w:t>Date: 25/06/2025</w:t>
      </w:r>
    </w:p>
    <w:p w14:paraId="1D1EA62F" w14:textId="77777777" w:rsidR="00AB1552" w:rsidRDefault="00862817" w:rsidP="00AB1552">
      <w:r>
        <w:rPr>
          <w:noProof/>
        </w:rPr>
        <w:pict w14:anchorId="6D049BA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BDA26A0" w14:textId="77777777" w:rsidR="00AB1552" w:rsidRDefault="00AB1552" w:rsidP="00AB1552">
      <w:pPr>
        <w:pStyle w:val="Heading3"/>
      </w:pPr>
      <w:r>
        <w:t xml:space="preserve">1. </w:t>
      </w:r>
      <w:r>
        <w:rPr>
          <w:rStyle w:val="Strong"/>
          <w:b w:val="0"/>
          <w:bCs w:val="0"/>
        </w:rPr>
        <w:t>Hormone Harmony Support Tonic – 200 mL</w:t>
      </w:r>
    </w:p>
    <w:p w14:paraId="3B08A1E4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Goals:</w:t>
      </w:r>
    </w:p>
    <w:p w14:paraId="55377288" w14:textId="77777777" w:rsidR="00AB1552" w:rsidRDefault="00AB1552" w:rsidP="00AB1552">
      <w:pPr>
        <w:pStyle w:val="NormalWeb"/>
        <w:numPr>
          <w:ilvl w:val="0"/>
          <w:numId w:val="4"/>
        </w:numPr>
      </w:pPr>
      <w:r>
        <w:t>Balance hormones</w:t>
      </w:r>
    </w:p>
    <w:p w14:paraId="4B31A8EB" w14:textId="77777777" w:rsidR="00AB1552" w:rsidRDefault="00AB1552" w:rsidP="00AB1552">
      <w:pPr>
        <w:pStyle w:val="NormalWeb"/>
        <w:numPr>
          <w:ilvl w:val="0"/>
          <w:numId w:val="4"/>
        </w:numPr>
      </w:pPr>
      <w:r>
        <w:t>Support liver function and assist with hormone detoxification</w:t>
      </w:r>
    </w:p>
    <w:p w14:paraId="4B2A0D39" w14:textId="77777777" w:rsidR="00AB1552" w:rsidRDefault="00AB1552" w:rsidP="00AB1552">
      <w:pPr>
        <w:pStyle w:val="NormalWeb"/>
        <w:numPr>
          <w:ilvl w:val="0"/>
          <w:numId w:val="4"/>
        </w:numPr>
      </w:pPr>
      <w:r>
        <w:t>Support stress and anxiety</w:t>
      </w:r>
    </w:p>
    <w:p w14:paraId="274A12FC" w14:textId="77777777" w:rsidR="00AB1552" w:rsidRDefault="00AB1552" w:rsidP="00AB1552">
      <w:pPr>
        <w:pStyle w:val="NormalWeb"/>
        <w:numPr>
          <w:ilvl w:val="0"/>
          <w:numId w:val="4"/>
        </w:numPr>
      </w:pPr>
      <w:r>
        <w:t>Tone and nourish the uterus</w:t>
      </w:r>
    </w:p>
    <w:p w14:paraId="5FC707C4" w14:textId="77777777" w:rsidR="00AB1552" w:rsidRDefault="00AB1552" w:rsidP="00AB1552">
      <w:pPr>
        <w:pStyle w:val="NormalWeb"/>
        <w:numPr>
          <w:ilvl w:val="0"/>
          <w:numId w:val="4"/>
        </w:numPr>
      </w:pPr>
      <w:r>
        <w:t>Help reduce fibroids</w:t>
      </w:r>
    </w:p>
    <w:p w14:paraId="7181C936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Herbs:</w:t>
      </w:r>
      <w:r>
        <w:t xml:space="preserve"> Magnolia, Motherwort, St. Mary’s Thistle, Paeonia, Vitex (Chasteberry), Liquorice, Cinnamon, Thuja</w:t>
      </w:r>
    </w:p>
    <w:p w14:paraId="1B1102BF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Dosage:</w:t>
      </w:r>
      <w:r>
        <w:t xml:space="preserve"> Take 3 mL, three times daily after breakfast, lunch, and dinner.</w:t>
      </w:r>
    </w:p>
    <w:p w14:paraId="76A3230A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Note:</w:t>
      </w:r>
      <w:r>
        <w:t xml:space="preserve"> Begin this tonic once your period ends. Take it for 24 days, then pause.</w:t>
      </w:r>
    </w:p>
    <w:p w14:paraId="6B8425AD" w14:textId="77777777" w:rsidR="00AB1552" w:rsidRDefault="00862817" w:rsidP="00AB1552">
      <w:r>
        <w:rPr>
          <w:noProof/>
        </w:rPr>
        <w:pict w14:anchorId="64D5629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7A63F08" w14:textId="77777777" w:rsidR="00AB1552" w:rsidRDefault="00AB1552" w:rsidP="00AB1552">
      <w:pPr>
        <w:pStyle w:val="Heading3"/>
      </w:pPr>
      <w:r>
        <w:t xml:space="preserve">2. </w:t>
      </w:r>
      <w:proofErr w:type="spellStart"/>
      <w:r>
        <w:rPr>
          <w:rStyle w:val="Strong"/>
          <w:b w:val="0"/>
          <w:bCs w:val="0"/>
        </w:rPr>
        <w:t>Hemostatic</w:t>
      </w:r>
      <w:proofErr w:type="spellEnd"/>
      <w:r>
        <w:rPr>
          <w:rStyle w:val="Strong"/>
          <w:b w:val="0"/>
          <w:bCs w:val="0"/>
        </w:rPr>
        <w:t xml:space="preserve"> Support Tonic – 100 mL</w:t>
      </w:r>
    </w:p>
    <w:p w14:paraId="4FCCE002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Goals:</w:t>
      </w:r>
    </w:p>
    <w:p w14:paraId="01BA9F39" w14:textId="77777777" w:rsidR="00AB1552" w:rsidRDefault="00AB1552" w:rsidP="00AB1552">
      <w:pPr>
        <w:pStyle w:val="NormalWeb"/>
        <w:numPr>
          <w:ilvl w:val="0"/>
          <w:numId w:val="5"/>
        </w:numPr>
      </w:pPr>
      <w:r>
        <w:t>Reduce excessive bleeding</w:t>
      </w:r>
    </w:p>
    <w:p w14:paraId="6F7AEFCC" w14:textId="77777777" w:rsidR="00AB1552" w:rsidRDefault="00AB1552" w:rsidP="00AB1552">
      <w:pPr>
        <w:pStyle w:val="NormalWeb"/>
        <w:numPr>
          <w:ilvl w:val="0"/>
          <w:numId w:val="5"/>
        </w:numPr>
      </w:pPr>
      <w:r>
        <w:t>Relieve pain and reduce uterine cramps</w:t>
      </w:r>
    </w:p>
    <w:p w14:paraId="5A4E57C0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Herbs:</w:t>
      </w:r>
      <w:r>
        <w:t xml:space="preserve"> Shepherd’s Purse, Chamomile, Cramp Bark, Ginger</w:t>
      </w:r>
    </w:p>
    <w:p w14:paraId="0A894E13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Dosage:</w:t>
      </w:r>
      <w:r>
        <w:t xml:space="preserve"> Take 3 dropperfuls, 4 times daily, starting at least 4 days before the expected onset of menstruation and continue until heavy bleeding and pain subside.</w:t>
      </w:r>
    </w:p>
    <w:p w14:paraId="5084E2E7" w14:textId="77777777" w:rsidR="00AB1552" w:rsidRDefault="00862817" w:rsidP="00AB1552">
      <w:r>
        <w:rPr>
          <w:noProof/>
        </w:rPr>
        <w:pict w14:anchorId="69330DF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5019402" w14:textId="77777777" w:rsidR="00AB1552" w:rsidRDefault="00AB1552" w:rsidP="00AB1552">
      <w:pPr>
        <w:pStyle w:val="Heading3"/>
      </w:pPr>
      <w:r>
        <w:t xml:space="preserve">3. </w:t>
      </w:r>
      <w:proofErr w:type="spellStart"/>
      <w:r>
        <w:rPr>
          <w:rStyle w:val="Strong"/>
          <w:b w:val="0"/>
          <w:bCs w:val="0"/>
        </w:rPr>
        <w:t>SleepWell</w:t>
      </w:r>
      <w:proofErr w:type="spellEnd"/>
      <w:r>
        <w:rPr>
          <w:rStyle w:val="Strong"/>
          <w:b w:val="0"/>
          <w:bCs w:val="0"/>
        </w:rPr>
        <w:t xml:space="preserve"> Tonic – 100 mL</w:t>
      </w:r>
    </w:p>
    <w:p w14:paraId="7897CD44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Goals:</w:t>
      </w:r>
    </w:p>
    <w:p w14:paraId="72AAA0E9" w14:textId="77777777" w:rsidR="00AB1552" w:rsidRDefault="00AB1552" w:rsidP="00AB1552">
      <w:pPr>
        <w:pStyle w:val="NormalWeb"/>
        <w:numPr>
          <w:ilvl w:val="0"/>
          <w:numId w:val="6"/>
        </w:numPr>
      </w:pPr>
      <w:r>
        <w:t>Support falling and staying asleep</w:t>
      </w:r>
    </w:p>
    <w:p w14:paraId="16EC0A8D" w14:textId="77777777" w:rsidR="00AB1552" w:rsidRDefault="00AB1552" w:rsidP="00AB1552">
      <w:pPr>
        <w:pStyle w:val="NormalWeb"/>
        <w:numPr>
          <w:ilvl w:val="0"/>
          <w:numId w:val="6"/>
        </w:numPr>
      </w:pPr>
      <w:r>
        <w:t>Promote relaxation of the mind and body</w:t>
      </w:r>
    </w:p>
    <w:p w14:paraId="785D7918" w14:textId="77777777" w:rsidR="00AB1552" w:rsidRDefault="00AB1552" w:rsidP="00AB1552">
      <w:pPr>
        <w:pStyle w:val="NormalWeb"/>
        <w:numPr>
          <w:ilvl w:val="0"/>
          <w:numId w:val="6"/>
        </w:numPr>
      </w:pPr>
      <w:r>
        <w:t>May assist with achieving deep, restful sleep</w:t>
      </w:r>
    </w:p>
    <w:p w14:paraId="34FB7E90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lastRenderedPageBreak/>
        <w:t>Herbs:</w:t>
      </w:r>
      <w:r>
        <w:t xml:space="preserve"> Hops, Passionflower, Valerian, California Poppy</w:t>
      </w:r>
    </w:p>
    <w:p w14:paraId="2F3322EB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Dosage:</w:t>
      </w:r>
      <w:r>
        <w:t xml:space="preserve"> Take 2 dropperfuls (approximately 40 drops) 30 minutes before bed.</w:t>
      </w:r>
      <w:r>
        <w:br/>
      </w:r>
      <w:r>
        <w:rPr>
          <w:rStyle w:val="Strong"/>
          <w:rFonts w:eastAsiaTheme="majorEastAsia"/>
        </w:rPr>
        <w:t>Caution:</w:t>
      </w:r>
      <w:r>
        <w:t xml:space="preserve"> Do not drive after taking </w:t>
      </w:r>
      <w:proofErr w:type="spellStart"/>
      <w:r>
        <w:t>SleepWell</w:t>
      </w:r>
      <w:proofErr w:type="spellEnd"/>
      <w:r>
        <w:t xml:space="preserve"> Tonic.</w:t>
      </w:r>
    </w:p>
    <w:p w14:paraId="57CF6B95" w14:textId="77777777" w:rsidR="00AB1552" w:rsidRDefault="00862817" w:rsidP="00AB1552">
      <w:r>
        <w:rPr>
          <w:noProof/>
        </w:rPr>
        <w:pict w14:anchorId="66ACC7C0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B5F27A4" w14:textId="77777777" w:rsidR="00AB1552" w:rsidRDefault="00AB1552" w:rsidP="00AB1552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Vitamin D Supplement – To Correct Low Vitamin D Levels</w:t>
      </w:r>
    </w:p>
    <w:p w14:paraId="1C80A9BA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Product:</w:t>
      </w:r>
      <w:r>
        <w:t xml:space="preserve"> </w:t>
      </w:r>
      <w:proofErr w:type="spellStart"/>
      <w:r>
        <w:rPr>
          <w:rStyle w:val="Emphasis"/>
          <w:rFonts w:eastAsiaTheme="majorEastAsia"/>
        </w:rPr>
        <w:t>BioCeuticals</w:t>
      </w:r>
      <w:proofErr w:type="spellEnd"/>
      <w:r>
        <w:rPr>
          <w:rStyle w:val="Emphasis"/>
          <w:rFonts w:eastAsiaTheme="majorEastAsia"/>
        </w:rPr>
        <w:t xml:space="preserve"> D3 Vegan Spray – 50 mL</w:t>
      </w:r>
      <w:r>
        <w:br/>
      </w:r>
      <w:hyperlink r:id="rId5" w:history="1">
        <w:r>
          <w:rPr>
            <w:rStyle w:val="Hyperlink"/>
            <w:rFonts w:eastAsiaTheme="majorEastAsia"/>
          </w:rPr>
          <w:t>Link</w:t>
        </w:r>
      </w:hyperlink>
    </w:p>
    <w:p w14:paraId="0EFC14AC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Dosage:</w:t>
      </w:r>
      <w:r>
        <w:br/>
        <w:t>Adults: Spray once (190 microlitres) into the mouth daily, or as professionally prescribed. Shake well before use.</w:t>
      </w:r>
    </w:p>
    <w:p w14:paraId="77B1C4A0" w14:textId="77777777" w:rsidR="00AB1552" w:rsidRDefault="00862817" w:rsidP="00AB1552">
      <w:r>
        <w:rPr>
          <w:noProof/>
        </w:rPr>
        <w:pict w14:anchorId="0D7801F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9D12C87" w14:textId="77777777" w:rsidR="00AB1552" w:rsidRDefault="00AB1552" w:rsidP="00AB1552">
      <w:pPr>
        <w:pStyle w:val="Heading3"/>
      </w:pPr>
      <w:r>
        <w:t xml:space="preserve">5. </w:t>
      </w:r>
      <w:r>
        <w:rPr>
          <w:rStyle w:val="Strong"/>
          <w:b w:val="0"/>
          <w:bCs w:val="0"/>
        </w:rPr>
        <w:t>Vitamin B Complex</w:t>
      </w:r>
    </w:p>
    <w:p w14:paraId="68A6215D" w14:textId="77777777" w:rsidR="00AB1552" w:rsidRDefault="00AB1552" w:rsidP="00AB1552">
      <w:pPr>
        <w:pStyle w:val="NormalWeb"/>
      </w:pPr>
      <w:r>
        <w:t>For energy production, nervous system support, liver function, methylation, and detoxification.</w:t>
      </w:r>
      <w:r>
        <w:br/>
      </w:r>
      <w:r>
        <w:rPr>
          <w:rStyle w:val="Strong"/>
          <w:rFonts w:eastAsiaTheme="majorEastAsia"/>
        </w:rPr>
        <w:t>Product:</w:t>
      </w:r>
      <w:r>
        <w:t xml:space="preserve"> </w:t>
      </w:r>
      <w:r>
        <w:rPr>
          <w:rStyle w:val="Emphasis"/>
          <w:rFonts w:eastAsiaTheme="majorEastAsia"/>
        </w:rPr>
        <w:t xml:space="preserve">RN Labs </w:t>
      </w:r>
      <w:proofErr w:type="spellStart"/>
      <w:r>
        <w:rPr>
          <w:rStyle w:val="Emphasis"/>
          <w:rFonts w:eastAsiaTheme="majorEastAsia"/>
        </w:rPr>
        <w:t>BioActive</w:t>
      </w:r>
      <w:proofErr w:type="spellEnd"/>
      <w:r>
        <w:rPr>
          <w:rStyle w:val="Emphasis"/>
          <w:rFonts w:eastAsiaTheme="majorEastAsia"/>
        </w:rPr>
        <w:t xml:space="preserve"> B-Complex – 60 Capsules</w:t>
      </w:r>
      <w:r>
        <w:br/>
      </w:r>
      <w:hyperlink r:id="rId6" w:history="1">
        <w:r>
          <w:rPr>
            <w:rStyle w:val="Hyperlink"/>
            <w:rFonts w:eastAsiaTheme="majorEastAsia"/>
          </w:rPr>
          <w:t>Link</w:t>
        </w:r>
      </w:hyperlink>
    </w:p>
    <w:p w14:paraId="485AE365" w14:textId="77777777" w:rsidR="00AB1552" w:rsidRDefault="00862817" w:rsidP="00AB1552">
      <w:r>
        <w:rPr>
          <w:noProof/>
        </w:rPr>
        <w:pict w14:anchorId="4FF04C2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1D28822" w14:textId="77777777" w:rsidR="00AB1552" w:rsidRDefault="00AB1552" w:rsidP="00AB1552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Iodised Salt – RDI: 400 mcg per teaspoon</w:t>
      </w:r>
    </w:p>
    <w:p w14:paraId="64BD7683" w14:textId="77777777" w:rsidR="00AB1552" w:rsidRDefault="00AB1552" w:rsidP="00AB1552">
      <w:pPr>
        <w:pStyle w:val="NormalWeb"/>
      </w:pPr>
      <w:r>
        <w:t>Iodine is essential for thyroid health and supports immune function, brain, eyes, ovaries, and breasts.</w:t>
      </w:r>
      <w:r>
        <w:br/>
        <w:t>It helps reduce inflammation and promotes estrogen metabolism.</w:t>
      </w:r>
      <w:r>
        <w:br/>
        <w:t>Iodine may assist with ovulation pain, cysts, fibroids, breast tenderness, and premenstrual mood changes.</w:t>
      </w:r>
      <w:r>
        <w:br/>
      </w:r>
      <w:hyperlink r:id="rId7" w:history="1">
        <w:r>
          <w:rPr>
            <w:rStyle w:val="Hyperlink"/>
            <w:rFonts w:eastAsiaTheme="majorEastAsia"/>
          </w:rPr>
          <w:t>Product link</w:t>
        </w:r>
      </w:hyperlink>
    </w:p>
    <w:p w14:paraId="53786A96" w14:textId="77777777" w:rsidR="00AB1552" w:rsidRDefault="00862817" w:rsidP="00AB1552">
      <w:r>
        <w:rPr>
          <w:noProof/>
        </w:rPr>
        <w:pict w14:anchorId="50A7465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D9DE504" w14:textId="77777777" w:rsidR="00AB1552" w:rsidRDefault="00AB1552" w:rsidP="00AB1552">
      <w:pPr>
        <w:pStyle w:val="Heading3"/>
      </w:pPr>
      <w:r>
        <w:t xml:space="preserve">7. </w:t>
      </w:r>
      <w:r>
        <w:rPr>
          <w:rStyle w:val="Strong"/>
          <w:b w:val="0"/>
          <w:bCs w:val="0"/>
        </w:rPr>
        <w:t>Magnesium Glycinate – 1 Capsule Before Sleep</w:t>
      </w:r>
    </w:p>
    <w:p w14:paraId="3D67B334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Goals:</w:t>
      </w:r>
    </w:p>
    <w:p w14:paraId="4E52A92E" w14:textId="77777777" w:rsidR="00AB1552" w:rsidRDefault="00AB1552" w:rsidP="00AB1552">
      <w:pPr>
        <w:pStyle w:val="NormalWeb"/>
        <w:numPr>
          <w:ilvl w:val="0"/>
          <w:numId w:val="7"/>
        </w:numPr>
      </w:pPr>
      <w:r>
        <w:t>Highly bioavailable source of magnesium</w:t>
      </w:r>
    </w:p>
    <w:p w14:paraId="54313B00" w14:textId="77777777" w:rsidR="00AB1552" w:rsidRDefault="00AB1552" w:rsidP="00AB1552">
      <w:pPr>
        <w:pStyle w:val="NormalWeb"/>
        <w:numPr>
          <w:ilvl w:val="0"/>
          <w:numId w:val="7"/>
        </w:numPr>
      </w:pPr>
      <w:r>
        <w:t>Supports brain and nervous system health</w:t>
      </w:r>
    </w:p>
    <w:p w14:paraId="7FB16169" w14:textId="77777777" w:rsidR="00AB1552" w:rsidRDefault="00AB1552" w:rsidP="00AB1552">
      <w:pPr>
        <w:pStyle w:val="NormalWeb"/>
        <w:numPr>
          <w:ilvl w:val="0"/>
          <w:numId w:val="7"/>
        </w:numPr>
      </w:pPr>
      <w:r>
        <w:t>Aids healthy muscle and cardiovascular function</w:t>
      </w:r>
    </w:p>
    <w:p w14:paraId="52F3075C" w14:textId="77777777" w:rsidR="00AB1552" w:rsidRDefault="00AB1552" w:rsidP="00AB1552">
      <w:pPr>
        <w:pStyle w:val="NormalWeb"/>
        <w:numPr>
          <w:ilvl w:val="0"/>
          <w:numId w:val="7"/>
        </w:numPr>
      </w:pPr>
      <w:r>
        <w:t>May assist with muscle cramps</w:t>
      </w:r>
    </w:p>
    <w:p w14:paraId="506E24D2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Product:</w:t>
      </w:r>
      <w:r>
        <w:t xml:space="preserve"> </w:t>
      </w:r>
      <w:r>
        <w:rPr>
          <w:rStyle w:val="Emphasis"/>
          <w:rFonts w:eastAsiaTheme="majorEastAsia"/>
        </w:rPr>
        <w:t>RN Labs Magnesium Glycinate – 90 Capsules</w:t>
      </w:r>
      <w:r>
        <w:br/>
      </w:r>
      <w:hyperlink r:id="rId8" w:history="1">
        <w:r>
          <w:rPr>
            <w:rStyle w:val="Hyperlink"/>
            <w:rFonts w:eastAsiaTheme="majorEastAsia"/>
          </w:rPr>
          <w:t>Link</w:t>
        </w:r>
      </w:hyperlink>
    </w:p>
    <w:p w14:paraId="2C87624F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lastRenderedPageBreak/>
        <w:t>Dosage:</w:t>
      </w:r>
      <w:r>
        <w:t xml:space="preserve"> Take 1 capsule after dinner.</w:t>
      </w:r>
    </w:p>
    <w:p w14:paraId="60D33841" w14:textId="77777777" w:rsidR="00AB1552" w:rsidRDefault="00862817" w:rsidP="00AB1552">
      <w:r>
        <w:rPr>
          <w:noProof/>
        </w:rPr>
        <w:pict w14:anchorId="3C4187D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222015D" w14:textId="77777777" w:rsidR="00AB1552" w:rsidRDefault="00AB1552" w:rsidP="00AB1552">
      <w:pPr>
        <w:pStyle w:val="NormalWeb"/>
      </w:pPr>
      <w:r>
        <w:rPr>
          <w:rStyle w:val="Strong"/>
          <w:rFonts w:eastAsiaTheme="majorEastAsia"/>
        </w:rPr>
        <w:t>Follow-Up:</w:t>
      </w:r>
      <w:r>
        <w:br/>
        <w:t>We will review this prescription during your follow-up appointment in 8 weeks.</w:t>
      </w:r>
    </w:p>
    <w:p w14:paraId="0D9B07E8" w14:textId="77777777" w:rsidR="00AB1552" w:rsidRDefault="00AB1552" w:rsidP="00AB1552">
      <w:pPr>
        <w:pStyle w:val="NormalWeb"/>
      </w:pPr>
      <w:r>
        <w:t>Thank you,</w:t>
      </w:r>
      <w:r>
        <w:br/>
      </w:r>
      <w:r>
        <w:rPr>
          <w:rStyle w:val="Strong"/>
          <w:rFonts w:eastAsiaTheme="majorEastAsia"/>
        </w:rPr>
        <w:t>Bhuvi</w:t>
      </w:r>
      <w:r>
        <w:br/>
      </w:r>
      <w:r>
        <w:rPr>
          <w:rStyle w:val="Emphasis"/>
          <w:rFonts w:eastAsiaTheme="majorEastAsia"/>
        </w:rPr>
        <w:t>Herbal Whisperer</w:t>
      </w:r>
      <w:r>
        <w:br/>
      </w:r>
      <w:r>
        <w:rPr>
          <w:rFonts w:ascii="Apple Color Emoji" w:hAnsi="Apple Color Emoji" w:cs="Apple Color Emoji"/>
        </w:rPr>
        <w:t>📧</w:t>
      </w:r>
      <w:r>
        <w:t xml:space="preserve"> </w:t>
      </w:r>
      <w:hyperlink r:id="rId9" w:history="1">
        <w:r>
          <w:rPr>
            <w:rStyle w:val="Hyperlink"/>
            <w:rFonts w:eastAsiaTheme="majorEastAsia"/>
          </w:rPr>
          <w:t>contact@herbalwhisperer.com.au</w:t>
        </w:r>
      </w:hyperlink>
    </w:p>
    <w:p w14:paraId="0F8B0ED3" w14:textId="77777777" w:rsidR="00AB1552" w:rsidRDefault="00862817" w:rsidP="00AB1552">
      <w:r>
        <w:rPr>
          <w:noProof/>
        </w:rPr>
        <w:pict w14:anchorId="3904101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BEE7BC0" w14:textId="77777777" w:rsidR="00AB1552" w:rsidRDefault="00AB1552" w:rsidP="000966D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</w:p>
    <w:p w14:paraId="294B116E" w14:textId="77777777" w:rsidR="000330CB" w:rsidRDefault="000330CB" w:rsidP="000966D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</w:p>
    <w:p w14:paraId="1857CAAD" w14:textId="77777777" w:rsidR="000966D5" w:rsidRDefault="000966D5" w:rsidP="000966D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</w:p>
    <w:p w14:paraId="7E920865" w14:textId="77777777" w:rsidR="000966D5" w:rsidRPr="000966D5" w:rsidRDefault="000966D5" w:rsidP="000966D5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</w:p>
    <w:p w14:paraId="4E4FE9AA" w14:textId="4DC45B6F" w:rsidR="00AC3D9B" w:rsidRPr="00AC3D9B" w:rsidRDefault="00AC3D9B" w:rsidP="00AC3D9B">
      <w:pPr>
        <w:spacing w:before="100" w:beforeAutospacing="1" w:after="100" w:afterAutospacing="1"/>
        <w:outlineLvl w:val="0"/>
        <w:rPr>
          <w:rFonts w:eastAsia="Times New Roman" w:cs="Times New Roman"/>
          <w:kern w:val="36"/>
          <w:sz w:val="28"/>
          <w:szCs w:val="28"/>
          <w:lang w:eastAsia="en-GB"/>
          <w14:ligatures w14:val="none"/>
        </w:rPr>
      </w:pPr>
    </w:p>
    <w:p w14:paraId="747E130B" w14:textId="77777777" w:rsidR="005A13DF" w:rsidRDefault="005A13DF" w:rsidP="005A13DF"/>
    <w:sectPr w:rsidR="005A1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4F"/>
    <w:multiLevelType w:val="multilevel"/>
    <w:tmpl w:val="6E1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B4045"/>
    <w:multiLevelType w:val="multilevel"/>
    <w:tmpl w:val="CA94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763F"/>
    <w:multiLevelType w:val="hybridMultilevel"/>
    <w:tmpl w:val="E486A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6766"/>
    <w:multiLevelType w:val="hybridMultilevel"/>
    <w:tmpl w:val="63B6C86A"/>
    <w:lvl w:ilvl="0" w:tplc="C0CCE1BC">
      <w:start w:val="1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4A833B4D"/>
    <w:multiLevelType w:val="multilevel"/>
    <w:tmpl w:val="62B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C6EE5"/>
    <w:multiLevelType w:val="multilevel"/>
    <w:tmpl w:val="402A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0776"/>
    <w:multiLevelType w:val="multilevel"/>
    <w:tmpl w:val="D09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180273">
    <w:abstractNumId w:val="2"/>
  </w:num>
  <w:num w:numId="2" w16cid:durableId="428081754">
    <w:abstractNumId w:val="3"/>
  </w:num>
  <w:num w:numId="3" w16cid:durableId="52432007">
    <w:abstractNumId w:val="1"/>
  </w:num>
  <w:num w:numId="4" w16cid:durableId="1244218949">
    <w:abstractNumId w:val="6"/>
  </w:num>
  <w:num w:numId="5" w16cid:durableId="1867063059">
    <w:abstractNumId w:val="0"/>
  </w:num>
  <w:num w:numId="6" w16cid:durableId="502431141">
    <w:abstractNumId w:val="4"/>
  </w:num>
  <w:num w:numId="7" w16cid:durableId="683170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56"/>
    <w:rsid w:val="000330CB"/>
    <w:rsid w:val="000966D5"/>
    <w:rsid w:val="002C6056"/>
    <w:rsid w:val="002E718C"/>
    <w:rsid w:val="002E7C7A"/>
    <w:rsid w:val="003830A4"/>
    <w:rsid w:val="00430A32"/>
    <w:rsid w:val="005A13DF"/>
    <w:rsid w:val="00646B1C"/>
    <w:rsid w:val="006A6B40"/>
    <w:rsid w:val="007747F7"/>
    <w:rsid w:val="00862817"/>
    <w:rsid w:val="00A277AD"/>
    <w:rsid w:val="00AB1552"/>
    <w:rsid w:val="00AC3D9B"/>
    <w:rsid w:val="00B1788B"/>
    <w:rsid w:val="00B33982"/>
    <w:rsid w:val="00D27E5F"/>
    <w:rsid w:val="00E542FC"/>
    <w:rsid w:val="00E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1F8D"/>
  <w15:chartTrackingRefBased/>
  <w15:docId w15:val="{DA2CE5A9-15F1-E847-A58E-42FF9F92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0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3DF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5A13DF"/>
  </w:style>
  <w:style w:type="character" w:styleId="Strong">
    <w:name w:val="Strong"/>
    <w:basedOn w:val="DefaultParagraphFont"/>
    <w:uiPriority w:val="22"/>
    <w:qFormat/>
    <w:rsid w:val="005A13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C3D9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15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B1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naturalscript.com.au/s/product/rn-labs-magnesium-glycinate-90-caps/01t2v00000EFmsyA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es.com.au/product/saxa-iodised-table-salt-shaker-750g-120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2.naturalscript.com.au/s/product/rn-labs-bioactive-bcomplex-60-caps/01t2v000009kUCoA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2.naturalscript.com.au/s/product/bioceuticals-d3-vegan-spray-50ml/01t2v00000DhPaLAA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herbalwhisperer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Sahitya Iyer</dc:creator>
  <cp:keywords/>
  <dc:description/>
  <cp:lastModifiedBy>Sahitya Iyer</cp:lastModifiedBy>
  <cp:revision>7</cp:revision>
  <dcterms:created xsi:type="dcterms:W3CDTF">2025-06-26T02:30:00Z</dcterms:created>
  <dcterms:modified xsi:type="dcterms:W3CDTF">2025-06-26T03:56:00Z</dcterms:modified>
</cp:coreProperties>
</file>